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99E62" w14:textId="77777777" w:rsidR="0078210B" w:rsidRPr="00175018" w:rsidRDefault="0078210B">
      <w:pPr>
        <w:spacing w:before="120"/>
        <w:rPr>
          <w:rFonts w:ascii="Calibri Light" w:eastAsia="Times New Roman" w:hAnsi="Calibri Light" w:cs="Arial"/>
          <w:sz w:val="28"/>
          <w:szCs w:val="28"/>
          <w:lang w:val="pl-PL" w:eastAsia="pl-PL"/>
        </w:rPr>
      </w:pPr>
    </w:p>
    <w:p w14:paraId="5BEDFB0E" w14:textId="77777777" w:rsidR="0078210B" w:rsidRPr="00175018" w:rsidRDefault="0078210B">
      <w:pPr>
        <w:spacing w:before="120"/>
        <w:rPr>
          <w:rFonts w:ascii="Calibri Light" w:eastAsia="Times New Roman" w:hAnsi="Calibri Light" w:cs="Arial"/>
          <w:sz w:val="28"/>
          <w:szCs w:val="28"/>
          <w:lang w:val="pl-PL" w:eastAsia="pl-PL"/>
        </w:rPr>
      </w:pPr>
    </w:p>
    <w:p w14:paraId="53C51FAD" w14:textId="77777777" w:rsidR="0078210B" w:rsidRPr="00175018" w:rsidRDefault="0078210B">
      <w:pPr>
        <w:spacing w:after="200"/>
        <w:rPr>
          <w:rFonts w:ascii="Calibri Light" w:eastAsia="Times New Roman" w:hAnsi="Calibri Light" w:cs="Arial"/>
          <w:sz w:val="28"/>
          <w:szCs w:val="28"/>
          <w:lang w:val="pl-PL" w:eastAsia="pl-PL"/>
        </w:rPr>
      </w:pPr>
    </w:p>
    <w:p w14:paraId="4C5D16A6" w14:textId="77777777" w:rsidR="0078210B" w:rsidRPr="00175018" w:rsidRDefault="0078210B">
      <w:pPr>
        <w:spacing w:after="200"/>
        <w:jc w:val="center"/>
        <w:rPr>
          <w:rFonts w:ascii="Calibri Light" w:eastAsia="Times New Roman" w:hAnsi="Calibri Light" w:cs="Arial"/>
          <w:color w:val="002F64"/>
          <w:sz w:val="32"/>
          <w:szCs w:val="32"/>
          <w:lang w:val="pl-PL" w:eastAsia="pl-PL"/>
        </w:rPr>
      </w:pPr>
    </w:p>
    <w:p w14:paraId="2A3AC03D" w14:textId="77777777" w:rsidR="0078210B" w:rsidRPr="00175018" w:rsidRDefault="0078210B">
      <w:pPr>
        <w:spacing w:after="200"/>
        <w:jc w:val="center"/>
        <w:rPr>
          <w:rFonts w:ascii="Calibri Light" w:eastAsia="Times New Roman" w:hAnsi="Calibri Light" w:cs="Arial"/>
          <w:color w:val="002F64"/>
          <w:sz w:val="32"/>
          <w:szCs w:val="32"/>
          <w:lang w:val="pl-PL" w:eastAsia="pl-PL"/>
        </w:rPr>
      </w:pPr>
    </w:p>
    <w:p w14:paraId="2AEDA726" w14:textId="1F4DB0E6" w:rsidR="0078210B" w:rsidRPr="00175018" w:rsidRDefault="00DF7D62">
      <w:pPr>
        <w:spacing w:after="200"/>
        <w:jc w:val="center"/>
        <w:rPr>
          <w:rFonts w:ascii="Calibri Light" w:eastAsia="Times New Roman" w:hAnsi="Calibri Light" w:cs="Arial"/>
          <w:color w:val="002F64"/>
          <w:sz w:val="32"/>
          <w:szCs w:val="32"/>
          <w:lang w:val="pl-PL" w:eastAsia="pl-PL"/>
        </w:rPr>
      </w:pPr>
      <w:r w:rsidRPr="00175018">
        <w:rPr>
          <w:rFonts w:ascii="Calibri Light" w:eastAsia="Times New Roman" w:hAnsi="Calibri Light" w:cs="Arial"/>
          <w:color w:val="002F64"/>
          <w:sz w:val="32"/>
          <w:szCs w:val="32"/>
          <w:lang w:val="pl-PL" w:eastAsia="pl-PL"/>
        </w:rPr>
        <w:t>Wdrożenie wymogów wynikających z</w:t>
      </w:r>
      <w:r w:rsidR="00EB717C" w:rsidRPr="00175018">
        <w:rPr>
          <w:rFonts w:ascii="Calibri Light" w:eastAsia="Times New Roman" w:hAnsi="Calibri Light" w:cs="Arial"/>
          <w:color w:val="002F64"/>
          <w:sz w:val="32"/>
          <w:szCs w:val="32"/>
          <w:lang w:val="pl-PL" w:eastAsia="pl-PL"/>
        </w:rPr>
        <w:t xml:space="preserve"> Rozporządzenia Komisji (UE) 2016/631 z dnia 14 kwietnia 2016 r. ustanawiającego kodeks sieci dotyczący wymogów w</w:t>
      </w:r>
      <w:r w:rsidR="00DD49B1" w:rsidRPr="00175018">
        <w:rPr>
          <w:rFonts w:ascii="Calibri Light" w:eastAsia="Times New Roman" w:hAnsi="Calibri Light" w:cs="Arial"/>
          <w:color w:val="002F64"/>
          <w:sz w:val="32"/>
          <w:szCs w:val="32"/>
          <w:lang w:val="pl-PL" w:eastAsia="pl-PL"/>
        </w:rPr>
        <w:t> </w:t>
      </w:r>
      <w:r w:rsidR="00EB717C" w:rsidRPr="00175018">
        <w:rPr>
          <w:rFonts w:ascii="Calibri Light" w:eastAsia="Times New Roman" w:hAnsi="Calibri Light" w:cs="Arial"/>
          <w:color w:val="002F64"/>
          <w:sz w:val="32"/>
          <w:szCs w:val="32"/>
          <w:lang w:val="pl-PL" w:eastAsia="pl-PL"/>
        </w:rPr>
        <w:t>zakresie przyłączenia jednostek wytwórczych do sieci</w:t>
      </w:r>
    </w:p>
    <w:p w14:paraId="7A321F1D" w14:textId="77777777" w:rsidR="0078210B" w:rsidRPr="00175018" w:rsidRDefault="0078210B">
      <w:pPr>
        <w:spacing w:after="200"/>
        <w:rPr>
          <w:rFonts w:ascii="Calibri Light" w:eastAsia="Times New Roman" w:hAnsi="Calibri Light" w:cs="Arial"/>
          <w:sz w:val="24"/>
          <w:lang w:val="pl-PL" w:eastAsia="pl-PL"/>
        </w:rPr>
      </w:pPr>
    </w:p>
    <w:p w14:paraId="6FE09238" w14:textId="77777777" w:rsidR="0078210B" w:rsidRPr="00175018" w:rsidRDefault="0078210B">
      <w:pPr>
        <w:spacing w:after="200"/>
        <w:rPr>
          <w:rFonts w:ascii="Calibri Light" w:eastAsia="Times New Roman" w:hAnsi="Calibri Light" w:cs="Arial"/>
          <w:lang w:val="pl-PL" w:eastAsia="pl-PL"/>
        </w:rPr>
      </w:pPr>
    </w:p>
    <w:p w14:paraId="155663C2" w14:textId="77777777" w:rsidR="0078210B" w:rsidRPr="00175018" w:rsidRDefault="0078210B">
      <w:pPr>
        <w:spacing w:after="200"/>
        <w:rPr>
          <w:rFonts w:ascii="Calibri Light" w:eastAsia="Times New Roman" w:hAnsi="Calibri Light" w:cs="Arial"/>
          <w:lang w:val="pl-PL" w:eastAsia="pl-PL"/>
        </w:rPr>
      </w:pPr>
    </w:p>
    <w:p w14:paraId="2E3DD53B" w14:textId="3EB05B4C" w:rsidR="0078210B" w:rsidRPr="00175018" w:rsidRDefault="00934BD9">
      <w:pPr>
        <w:spacing w:after="200"/>
        <w:jc w:val="center"/>
        <w:rPr>
          <w:rFonts w:ascii="Calibri Light" w:hAnsi="Calibri Light"/>
          <w:lang w:val="pl-PL"/>
        </w:rPr>
      </w:pPr>
      <w:r w:rsidRPr="00175018">
        <w:rPr>
          <w:rFonts w:ascii="Calibri Light" w:hAnsi="Calibri Light" w:cs="Arial"/>
          <w:b/>
          <w:sz w:val="24"/>
          <w:lang w:val="pl-PL"/>
        </w:rPr>
        <w:t xml:space="preserve">Procedura </w:t>
      </w:r>
      <w:r w:rsidR="00E67E06" w:rsidRPr="00175018">
        <w:rPr>
          <w:rFonts w:ascii="Calibri Light" w:hAnsi="Calibri Light" w:cs="Arial"/>
          <w:b/>
          <w:sz w:val="24"/>
          <w:lang w:val="pl-PL"/>
        </w:rPr>
        <w:t>pozwolenia na użytkowani</w:t>
      </w:r>
      <w:r w:rsidR="003A1F63" w:rsidRPr="00175018">
        <w:rPr>
          <w:rFonts w:ascii="Calibri Light" w:hAnsi="Calibri Light" w:cs="Arial"/>
          <w:b/>
          <w:sz w:val="24"/>
          <w:lang w:val="pl-PL"/>
        </w:rPr>
        <w:t xml:space="preserve">e dla modułów wytwarzania </w:t>
      </w:r>
      <w:r w:rsidR="00245DC1" w:rsidRPr="00175018">
        <w:rPr>
          <w:rFonts w:ascii="Calibri Light" w:hAnsi="Calibri Light" w:cs="Arial"/>
          <w:b/>
          <w:sz w:val="24"/>
          <w:lang w:val="pl-PL"/>
        </w:rPr>
        <w:br/>
      </w:r>
      <w:r w:rsidR="003A1F63" w:rsidRPr="00175018">
        <w:rPr>
          <w:rFonts w:ascii="Calibri Light" w:hAnsi="Calibri Light" w:cs="Arial"/>
          <w:b/>
          <w:sz w:val="24"/>
          <w:lang w:val="pl-PL"/>
        </w:rPr>
        <w:t xml:space="preserve">typu B </w:t>
      </w:r>
      <w:r w:rsidR="00FB27DF" w:rsidRPr="00175018">
        <w:rPr>
          <w:rFonts w:ascii="Calibri Light" w:hAnsi="Calibri Light" w:cs="Arial"/>
          <w:b/>
          <w:sz w:val="24"/>
          <w:lang w:val="pl-PL"/>
        </w:rPr>
        <w:t xml:space="preserve">o mocy </w:t>
      </w:r>
      <w:r w:rsidR="00304BAE" w:rsidRPr="00175018">
        <w:rPr>
          <w:rFonts w:ascii="Calibri Light" w:hAnsi="Calibri Light" w:cs="Arial"/>
          <w:b/>
          <w:sz w:val="24"/>
          <w:lang w:val="pl-PL"/>
        </w:rPr>
        <w:t xml:space="preserve">maksymalnej </w:t>
      </w:r>
      <w:r w:rsidR="00651516" w:rsidRPr="00175018">
        <w:rPr>
          <w:rFonts w:ascii="Calibri Light" w:hAnsi="Calibri Light" w:cs="Arial"/>
          <w:b/>
          <w:sz w:val="24"/>
          <w:lang w:val="pl-PL"/>
        </w:rPr>
        <w:t xml:space="preserve">od </w:t>
      </w:r>
      <w:r w:rsidR="00FB27DF" w:rsidRPr="00175018">
        <w:rPr>
          <w:rFonts w:ascii="Calibri Light" w:hAnsi="Calibri Light" w:cs="Arial"/>
          <w:b/>
          <w:sz w:val="24"/>
          <w:lang w:val="pl-PL"/>
        </w:rPr>
        <w:t>0,2 MW do 10,0 MW</w:t>
      </w:r>
      <w:r w:rsidR="00EE149B" w:rsidRPr="00175018">
        <w:rPr>
          <w:rFonts w:ascii="Calibri Light" w:hAnsi="Calibri Light" w:cs="Arial"/>
          <w:b/>
          <w:sz w:val="24"/>
          <w:lang w:val="pl-PL"/>
        </w:rPr>
        <w:t xml:space="preserve"> </w:t>
      </w:r>
      <w:r w:rsidR="00FB27DF" w:rsidRPr="00175018">
        <w:rPr>
          <w:rFonts w:ascii="Calibri Light" w:hAnsi="Calibri Light" w:cs="Arial"/>
          <w:b/>
          <w:sz w:val="24"/>
          <w:lang w:val="pl-PL"/>
        </w:rPr>
        <w:t>oraz</w:t>
      </w:r>
      <w:r w:rsidR="00245DC1" w:rsidRPr="00175018">
        <w:rPr>
          <w:rFonts w:ascii="Calibri Light" w:hAnsi="Calibri Light" w:cs="Arial"/>
          <w:b/>
          <w:sz w:val="24"/>
          <w:lang w:val="pl-PL"/>
        </w:rPr>
        <w:br/>
        <w:t xml:space="preserve">typu </w:t>
      </w:r>
      <w:r w:rsidR="003A1F63" w:rsidRPr="00175018">
        <w:rPr>
          <w:rFonts w:ascii="Calibri Light" w:hAnsi="Calibri Light" w:cs="Arial"/>
          <w:b/>
          <w:sz w:val="24"/>
          <w:lang w:val="pl-PL"/>
        </w:rPr>
        <w:t>C</w:t>
      </w:r>
      <w:r w:rsidR="00EE149B" w:rsidRPr="00175018">
        <w:rPr>
          <w:rFonts w:ascii="Calibri Light" w:hAnsi="Calibri Light" w:cs="Arial"/>
          <w:b/>
          <w:sz w:val="24"/>
          <w:lang w:val="pl-PL"/>
        </w:rPr>
        <w:t xml:space="preserve"> </w:t>
      </w:r>
      <w:r w:rsidR="00FB27DF" w:rsidRPr="00175018">
        <w:rPr>
          <w:rFonts w:ascii="Calibri Light" w:hAnsi="Calibri Light" w:cs="Arial"/>
          <w:b/>
          <w:sz w:val="24"/>
          <w:lang w:val="pl-PL"/>
        </w:rPr>
        <w:t xml:space="preserve">o mocy </w:t>
      </w:r>
      <w:r w:rsidR="00304BAE" w:rsidRPr="00175018">
        <w:rPr>
          <w:rFonts w:ascii="Calibri Light" w:hAnsi="Calibri Light" w:cs="Arial"/>
          <w:b/>
          <w:sz w:val="24"/>
          <w:lang w:val="pl-PL"/>
        </w:rPr>
        <w:t>maksymalnej</w:t>
      </w:r>
      <w:r w:rsidR="00FB27DF" w:rsidRPr="00175018">
        <w:rPr>
          <w:rFonts w:ascii="Calibri Light" w:hAnsi="Calibri Light" w:cs="Arial"/>
          <w:b/>
          <w:sz w:val="24"/>
          <w:lang w:val="pl-PL"/>
        </w:rPr>
        <w:t xml:space="preserve"> </w:t>
      </w:r>
      <w:r w:rsidR="00651516" w:rsidRPr="00175018">
        <w:rPr>
          <w:rFonts w:ascii="Calibri Light" w:hAnsi="Calibri Light" w:cs="Arial"/>
          <w:b/>
          <w:sz w:val="24"/>
          <w:lang w:val="pl-PL"/>
        </w:rPr>
        <w:t xml:space="preserve">od </w:t>
      </w:r>
      <w:r w:rsidR="00FB27DF" w:rsidRPr="00175018">
        <w:rPr>
          <w:rFonts w:ascii="Calibri Light" w:hAnsi="Calibri Light" w:cs="Arial"/>
          <w:b/>
          <w:sz w:val="24"/>
          <w:lang w:val="pl-PL"/>
        </w:rPr>
        <w:t>10,0 MW do 75,0 MW</w:t>
      </w:r>
      <w:r w:rsidR="00CC3C3A" w:rsidRPr="00175018">
        <w:rPr>
          <w:rFonts w:ascii="Calibri Light" w:hAnsi="Calibri Light" w:cs="Arial"/>
          <w:b/>
          <w:sz w:val="24"/>
          <w:lang w:val="pl-PL"/>
        </w:rPr>
        <w:t>,</w:t>
      </w:r>
      <w:r w:rsidR="00245DC1" w:rsidRPr="00175018">
        <w:rPr>
          <w:rFonts w:ascii="Calibri Light" w:hAnsi="Calibri Light" w:cs="Arial"/>
          <w:b/>
          <w:sz w:val="24"/>
          <w:lang w:val="pl-PL"/>
        </w:rPr>
        <w:br/>
      </w:r>
      <w:r w:rsidR="00516CBE" w:rsidRPr="00175018">
        <w:rPr>
          <w:rFonts w:ascii="Calibri Light" w:hAnsi="Calibri Light" w:cs="Arial"/>
          <w:b/>
          <w:sz w:val="24"/>
          <w:lang w:val="pl-PL"/>
        </w:rPr>
        <w:t xml:space="preserve">przyłączanych </w:t>
      </w:r>
      <w:r w:rsidR="00FB27DF" w:rsidRPr="00175018">
        <w:rPr>
          <w:rFonts w:ascii="Calibri Light" w:hAnsi="Calibri Light" w:cs="Arial"/>
          <w:b/>
          <w:sz w:val="24"/>
          <w:lang w:val="pl-PL"/>
        </w:rPr>
        <w:t>do sieci na</w:t>
      </w:r>
      <w:r w:rsidR="00245DC1" w:rsidRPr="00175018">
        <w:rPr>
          <w:rFonts w:ascii="Calibri Light" w:hAnsi="Calibri Light" w:cs="Arial"/>
          <w:b/>
          <w:sz w:val="24"/>
          <w:lang w:val="pl-PL"/>
        </w:rPr>
        <w:t xml:space="preserve"> napięciu poniżej 110 </w:t>
      </w:r>
      <w:proofErr w:type="spellStart"/>
      <w:r w:rsidR="00245DC1" w:rsidRPr="00175018">
        <w:rPr>
          <w:rFonts w:ascii="Calibri Light" w:hAnsi="Calibri Light" w:cs="Arial"/>
          <w:b/>
          <w:sz w:val="24"/>
          <w:lang w:val="pl-PL"/>
        </w:rPr>
        <w:t>kV</w:t>
      </w:r>
      <w:proofErr w:type="spellEnd"/>
    </w:p>
    <w:p w14:paraId="152A046A" w14:textId="0EAB3586" w:rsidR="0078210B" w:rsidRPr="00175018" w:rsidRDefault="003275D1">
      <w:pPr>
        <w:spacing w:after="200"/>
        <w:rPr>
          <w:rFonts w:ascii="Calibri Light" w:eastAsia="Times New Roman" w:hAnsi="Calibri Light" w:cs="Arial"/>
          <w:lang w:val="pl-PL" w:eastAsia="pl-PL"/>
        </w:rPr>
      </w:pPr>
      <w:r w:rsidRPr="00E81B09">
        <w:rPr>
          <w:rFonts w:ascii="Calibri Light" w:eastAsia="Times New Roman" w:hAnsi="Calibri Light" w:cs="Arial"/>
          <w:noProof/>
          <w:lang w:val="pl-PL" w:eastAsia="pl-PL"/>
        </w:rPr>
        <mc:AlternateContent>
          <mc:Choice Requires="wps">
            <w:drawing>
              <wp:anchor distT="0" distB="0" distL="90170" distR="90170" simplePos="0" relativeHeight="251658240" behindDoc="0" locked="0" layoutInCell="1" allowOverlap="1" wp14:anchorId="68F2E49C" wp14:editId="6B5A2D8D">
                <wp:simplePos x="0" y="0"/>
                <wp:positionH relativeFrom="margin">
                  <wp:align>right</wp:align>
                </wp:positionH>
                <wp:positionV relativeFrom="paragraph">
                  <wp:posOffset>233680</wp:posOffset>
                </wp:positionV>
                <wp:extent cx="5762625" cy="1857375"/>
                <wp:effectExtent l="0" t="0" r="9525" b="9525"/>
                <wp:wrapSquare wrapText="bothSides"/>
                <wp:docPr id="1" name="Ramka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62625" cy="1857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75FD01CB" w14:textId="77777777" w:rsidR="003A1F63" w:rsidRDefault="003A1F63">
                            <w:pPr>
                              <w:pStyle w:val="Zawartoramki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F2E49C" id="Ramka3" o:spid="_x0000_s1026" style="position:absolute;left:0;text-align:left;margin-left:402.55pt;margin-top:18.4pt;width:453.75pt;height:146.25pt;z-index:251658240;visibility:visible;mso-wrap-style:square;mso-width-percent:0;mso-height-percent:0;mso-wrap-distance-left:7.1pt;mso-wrap-distance-top:0;mso-wrap-distance-right:7.1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" filled="f" stroked="f">
                <v:textbox inset="0,0,0,0">
                  <w:txbxContent>
                    <w:p w14:paraId="75FD01CB" w14:textId="77777777" w:rsidR="003A1F63" w:rsidRDefault="003A1F63">
                      <w:pPr>
                        <w:pStyle w:val="Zawartoramki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14:paraId="282E0CE8" w14:textId="5A6EF89D" w:rsidR="0078210B" w:rsidRPr="00175018" w:rsidRDefault="0078210B">
      <w:pPr>
        <w:spacing w:after="200"/>
        <w:rPr>
          <w:rFonts w:ascii="Calibri Light" w:eastAsia="Times New Roman" w:hAnsi="Calibri Light" w:cs="Arial"/>
          <w:szCs w:val="22"/>
          <w:lang w:val="pl-PL" w:eastAsia="pl-PL"/>
        </w:rPr>
      </w:pPr>
      <w:bookmarkStart w:id="0" w:name="__UnoMark__94_1807911908"/>
      <w:bookmarkEnd w:id="0"/>
    </w:p>
    <w:p w14:paraId="6E448E9A" w14:textId="77777777" w:rsidR="003275D1" w:rsidRPr="00175018" w:rsidRDefault="003275D1">
      <w:pPr>
        <w:spacing w:after="200"/>
        <w:rPr>
          <w:rFonts w:ascii="Calibri Light" w:eastAsia="Times New Roman" w:hAnsi="Calibri Light" w:cs="Arial"/>
          <w:szCs w:val="22"/>
          <w:lang w:val="pl-PL" w:eastAsia="pl-PL"/>
        </w:rPr>
      </w:pPr>
    </w:p>
    <w:tbl>
      <w:tblPr>
        <w:tblpPr w:leftFromText="141" w:rightFromText="141" w:vertAnchor="text" w:horzAnchor="margin" w:tblpXSpec="center" w:tblpY="1452"/>
        <w:tblW w:w="866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79" w:type="dxa"/>
          <w:left w:w="19" w:type="dxa"/>
          <w:bottom w:w="79" w:type="dxa"/>
          <w:right w:w="79" w:type="dxa"/>
        </w:tblCellMar>
        <w:tblLook w:val="04A0" w:firstRow="1" w:lastRow="0" w:firstColumn="1" w:lastColumn="0" w:noHBand="0" w:noVBand="1"/>
      </w:tblPr>
      <w:tblGrid>
        <w:gridCol w:w="2551"/>
        <w:gridCol w:w="6110"/>
      </w:tblGrid>
      <w:tr w:rsidR="00F9008E" w14:paraId="1BFF85EE" w14:textId="77777777" w:rsidTr="00F9008E">
        <w:trPr>
          <w:cantSplit/>
          <w:trHeight w:val="227"/>
        </w:trPr>
        <w:tc>
          <w:tcPr>
            <w:tcW w:w="86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AEAEA"/>
            <w:tcMar>
              <w:left w:w="19" w:type="dxa"/>
            </w:tcMar>
            <w:vAlign w:val="center"/>
          </w:tcPr>
          <w:p w14:paraId="0B4CCA74" w14:textId="77777777" w:rsidR="00F9008E" w:rsidRDefault="00F9008E" w:rsidP="00F9008E">
            <w:pPr>
              <w:spacing w:after="0" w:line="240" w:lineRule="auto"/>
              <w:jc w:val="center"/>
            </w:pPr>
            <w:r>
              <w:rPr>
                <w:rFonts w:eastAsia="Times New Roman" w:cs="Arial"/>
                <w:sz w:val="18"/>
                <w:szCs w:val="18"/>
                <w:lang w:val="pl-PL" w:eastAsia="pl-PL"/>
              </w:rPr>
              <w:t>PODSTAWOWE INFORMACJE O DOKUMENCIE</w:t>
            </w:r>
          </w:p>
        </w:tc>
      </w:tr>
      <w:tr w:rsidR="00F9008E" w14:paraId="6CC7D869" w14:textId="77777777" w:rsidTr="00F9008E">
        <w:trPr>
          <w:cantSplit/>
          <w:trHeight w:val="227"/>
        </w:trPr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AEAEA"/>
            <w:tcMar>
              <w:left w:w="19" w:type="dxa"/>
            </w:tcMar>
            <w:vAlign w:val="center"/>
          </w:tcPr>
          <w:p w14:paraId="34C1C15F" w14:textId="77777777" w:rsidR="00F9008E" w:rsidRDefault="00F9008E" w:rsidP="00F9008E">
            <w:pPr>
              <w:spacing w:after="0" w:line="240" w:lineRule="auto"/>
              <w:jc w:val="left"/>
            </w:pPr>
            <w:r>
              <w:rPr>
                <w:rFonts w:cs="Arial"/>
                <w:sz w:val="18"/>
                <w:szCs w:val="18"/>
              </w:rPr>
              <w:t>Właściciel dokumentu</w:t>
            </w:r>
          </w:p>
        </w:tc>
        <w:tc>
          <w:tcPr>
            <w:tcW w:w="6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9" w:type="dxa"/>
            </w:tcMar>
            <w:vAlign w:val="center"/>
          </w:tcPr>
          <w:p w14:paraId="08241F0D" w14:textId="77777777" w:rsidR="00F9008E" w:rsidRDefault="00F9008E" w:rsidP="00F9008E">
            <w:pPr>
              <w:spacing w:after="0" w:line="240" w:lineRule="auto"/>
              <w:jc w:val="center"/>
            </w:pPr>
            <w:r>
              <w:t>PTPiREE</w:t>
            </w:r>
          </w:p>
        </w:tc>
      </w:tr>
      <w:tr w:rsidR="00F9008E" w14:paraId="5A8D33EB" w14:textId="77777777" w:rsidTr="00F9008E">
        <w:trPr>
          <w:cantSplit/>
          <w:trHeight w:val="227"/>
        </w:trPr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AEAEA"/>
            <w:tcMar>
              <w:left w:w="19" w:type="dxa"/>
            </w:tcMar>
            <w:vAlign w:val="center"/>
          </w:tcPr>
          <w:p w14:paraId="49C6382B" w14:textId="77777777" w:rsidR="00F9008E" w:rsidRDefault="00F9008E" w:rsidP="00F9008E">
            <w:pPr>
              <w:spacing w:after="0" w:line="240" w:lineRule="auto"/>
              <w:jc w:val="left"/>
            </w:pPr>
            <w:proofErr w:type="spellStart"/>
            <w:r>
              <w:rPr>
                <w:rFonts w:cs="Arial"/>
                <w:sz w:val="18"/>
                <w:szCs w:val="18"/>
              </w:rPr>
              <w:t>Numer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wersji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dokumentu</w:t>
            </w:r>
            <w:proofErr w:type="spellEnd"/>
          </w:p>
        </w:tc>
        <w:tc>
          <w:tcPr>
            <w:tcW w:w="6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9" w:type="dxa"/>
            </w:tcMar>
            <w:vAlign w:val="center"/>
          </w:tcPr>
          <w:p w14:paraId="5465A58F" w14:textId="77777777" w:rsidR="00F9008E" w:rsidRDefault="00F9008E" w:rsidP="00F9008E">
            <w:pPr>
              <w:spacing w:after="0" w:line="240" w:lineRule="auto"/>
              <w:jc w:val="center"/>
            </w:pPr>
            <w:r>
              <w:rPr>
                <w:rFonts w:cs="Arial"/>
                <w:sz w:val="18"/>
                <w:szCs w:val="18"/>
              </w:rPr>
              <w:t>9.0</w:t>
            </w:r>
          </w:p>
        </w:tc>
      </w:tr>
      <w:tr w:rsidR="00F9008E" w14:paraId="5F6ACA5D" w14:textId="77777777" w:rsidTr="00F9008E">
        <w:trPr>
          <w:cantSplit/>
          <w:trHeight w:val="227"/>
        </w:trPr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AEAEA"/>
            <w:tcMar>
              <w:left w:w="19" w:type="dxa"/>
            </w:tcMar>
            <w:vAlign w:val="center"/>
          </w:tcPr>
          <w:p w14:paraId="760D9775" w14:textId="77777777" w:rsidR="00F9008E" w:rsidRDefault="00F9008E" w:rsidP="00F9008E">
            <w:pPr>
              <w:spacing w:after="0" w:line="240" w:lineRule="auto"/>
              <w:jc w:val="left"/>
            </w:pPr>
            <w:r>
              <w:rPr>
                <w:rFonts w:cs="Arial"/>
                <w:sz w:val="18"/>
                <w:szCs w:val="18"/>
              </w:rPr>
              <w:t>Wersja dokumentu z dnia</w:t>
            </w:r>
          </w:p>
        </w:tc>
        <w:tc>
          <w:tcPr>
            <w:tcW w:w="6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9" w:type="dxa"/>
            </w:tcMar>
            <w:vAlign w:val="center"/>
          </w:tcPr>
          <w:p w14:paraId="02786296" w14:textId="72D5E556" w:rsidR="00F9008E" w:rsidRPr="00F9008E" w:rsidRDefault="00F9008E" w:rsidP="00F9008E">
            <w:pPr>
              <w:spacing w:after="0" w:line="240" w:lineRule="auto"/>
              <w:jc w:val="center"/>
            </w:pPr>
            <w:r w:rsidRPr="00F9008E">
              <w:rPr>
                <w:rFonts w:cs="Arial"/>
                <w:sz w:val="18"/>
                <w:szCs w:val="18"/>
              </w:rPr>
              <w:t>1</w:t>
            </w:r>
            <w:r w:rsidR="008D1463">
              <w:rPr>
                <w:rFonts w:cs="Arial"/>
                <w:sz w:val="18"/>
                <w:szCs w:val="18"/>
              </w:rPr>
              <w:t>1</w:t>
            </w:r>
            <w:r w:rsidRPr="00F9008E">
              <w:rPr>
                <w:rFonts w:cs="Arial"/>
                <w:sz w:val="18"/>
                <w:szCs w:val="18"/>
              </w:rPr>
              <w:t>.06.2026</w:t>
            </w:r>
          </w:p>
        </w:tc>
      </w:tr>
      <w:tr w:rsidR="00F9008E" w14:paraId="7DE1623A" w14:textId="77777777" w:rsidTr="00F9008E">
        <w:trPr>
          <w:cantSplit/>
          <w:trHeight w:val="227"/>
        </w:trPr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AEAEA"/>
            <w:tcMar>
              <w:left w:w="19" w:type="dxa"/>
            </w:tcMar>
            <w:vAlign w:val="center"/>
          </w:tcPr>
          <w:p w14:paraId="1EE242A2" w14:textId="77777777" w:rsidR="00F9008E" w:rsidRDefault="00F9008E" w:rsidP="00F9008E">
            <w:pPr>
              <w:spacing w:after="0" w:line="240" w:lineRule="auto"/>
              <w:jc w:val="left"/>
            </w:pPr>
            <w:bookmarkStart w:id="1" w:name="__UnoMark__453_12552961161"/>
            <w:bookmarkStart w:id="2" w:name="__UnoMark__454_12552961161"/>
            <w:bookmarkEnd w:id="1"/>
            <w:bookmarkEnd w:id="2"/>
            <w:r>
              <w:rPr>
                <w:rFonts w:cs="Arial"/>
                <w:sz w:val="18"/>
                <w:szCs w:val="18"/>
              </w:rPr>
              <w:t>Dokument obowiązuje od</w:t>
            </w:r>
          </w:p>
        </w:tc>
        <w:tc>
          <w:tcPr>
            <w:tcW w:w="6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9" w:type="dxa"/>
            </w:tcMar>
            <w:vAlign w:val="center"/>
          </w:tcPr>
          <w:p w14:paraId="6922FA18" w14:textId="77777777" w:rsidR="00F9008E" w:rsidRPr="00F9008E" w:rsidRDefault="00F9008E" w:rsidP="00F9008E">
            <w:pPr>
              <w:spacing w:after="0" w:line="240" w:lineRule="auto"/>
              <w:jc w:val="center"/>
            </w:pPr>
            <w:bookmarkStart w:id="3" w:name="__UnoMark__455_12552961161"/>
            <w:bookmarkEnd w:id="3"/>
            <w:r w:rsidRPr="00F9008E">
              <w:rPr>
                <w:rFonts w:cs="Arial"/>
                <w:sz w:val="18"/>
                <w:szCs w:val="18"/>
                <w:highlight w:val="yellow"/>
              </w:rPr>
              <w:t>xx.xx</w:t>
            </w:r>
            <w:r w:rsidRPr="00F9008E">
              <w:rPr>
                <w:rFonts w:cs="Arial"/>
                <w:sz w:val="18"/>
                <w:szCs w:val="18"/>
              </w:rPr>
              <w:t>.2026</w:t>
            </w:r>
          </w:p>
        </w:tc>
      </w:tr>
    </w:tbl>
    <w:p w14:paraId="09B1E97D" w14:textId="77777777" w:rsidR="0078210B" w:rsidRPr="00175018" w:rsidRDefault="00EB717C">
      <w:pPr>
        <w:overflowPunct w:val="0"/>
        <w:spacing w:after="0" w:line="240" w:lineRule="auto"/>
        <w:jc w:val="left"/>
        <w:rPr>
          <w:rFonts w:ascii="Calibri Light" w:eastAsia="Times New Roman" w:hAnsi="Calibri Light" w:cs="Arial"/>
          <w:szCs w:val="22"/>
          <w:lang w:val="pl-PL" w:eastAsia="pl-PL"/>
        </w:rPr>
      </w:pPr>
      <w:r w:rsidRPr="00175018">
        <w:rPr>
          <w:rFonts w:ascii="Calibri Light" w:hAnsi="Calibri Light"/>
          <w:lang w:val="pl-PL"/>
        </w:rPr>
        <w:br w:type="page"/>
      </w:r>
    </w:p>
    <w:p w14:paraId="095725A6" w14:textId="72D07DA3" w:rsidR="0078210B" w:rsidRPr="00175018" w:rsidRDefault="00EB717C" w:rsidP="00327022">
      <w:pPr>
        <w:pStyle w:val="Nagwek1"/>
        <w:numPr>
          <w:ilvl w:val="0"/>
          <w:numId w:val="0"/>
        </w:numPr>
        <w:ind w:left="792"/>
      </w:pPr>
      <w:bookmarkStart w:id="4" w:name="_Toc232085490"/>
      <w:r w:rsidRPr="00175018">
        <w:lastRenderedPageBreak/>
        <w:t>Spis treści</w:t>
      </w:r>
      <w:bookmarkEnd w:id="4"/>
    </w:p>
    <w:p w14:paraId="4B5E0F7D" w14:textId="288AF382" w:rsidR="00666C34" w:rsidRDefault="00DB2AAB">
      <w:pPr>
        <w:pStyle w:val="Spistreci1"/>
        <w:rPr>
          <w:rFonts w:asciiTheme="minorHAnsi" w:eastAsiaTheme="minorEastAsia" w:hAnsiTheme="minorHAnsi" w:cstheme="minorBidi"/>
          <w:b w:val="0"/>
          <w:color w:val="auto"/>
          <w:kern w:val="2"/>
          <w:sz w:val="24"/>
          <w:szCs w:val="24"/>
          <w14:ligatures w14:val="standardContextual"/>
        </w:rPr>
      </w:pPr>
      <w:r w:rsidRPr="00602D4C">
        <w:rPr>
          <w:rFonts w:ascii="Calibri Light" w:hAnsi="Calibri Light"/>
          <w:noProof w:val="0"/>
        </w:rPr>
        <w:fldChar w:fldCharType="begin"/>
      </w:r>
      <w:r w:rsidR="00EB717C" w:rsidRPr="00602D4C">
        <w:rPr>
          <w:rFonts w:ascii="Calibri Light" w:hAnsi="Calibri Light"/>
          <w:noProof w:val="0"/>
        </w:rPr>
        <w:instrText>TOC \o "1-3" \h</w:instrText>
      </w:r>
      <w:r w:rsidRPr="00602D4C">
        <w:rPr>
          <w:rFonts w:ascii="Calibri Light" w:hAnsi="Calibri Light"/>
          <w:noProof w:val="0"/>
        </w:rPr>
        <w:fldChar w:fldCharType="separate"/>
      </w:r>
      <w:hyperlink w:anchor="_Toc232085490" w:history="1">
        <w:r w:rsidR="00666C34" w:rsidRPr="00855C0E">
          <w:rPr>
            <w:rStyle w:val="Hipercze"/>
          </w:rPr>
          <w:t>Spis treści</w:t>
        </w:r>
        <w:r w:rsidR="00666C34">
          <w:tab/>
        </w:r>
        <w:r w:rsidR="00666C34">
          <w:fldChar w:fldCharType="begin"/>
        </w:r>
        <w:r w:rsidR="00666C34">
          <w:instrText xml:space="preserve"> PAGEREF _Toc232085490 \h </w:instrText>
        </w:r>
        <w:r w:rsidR="00666C34">
          <w:fldChar w:fldCharType="separate"/>
        </w:r>
        <w:r w:rsidR="00666C34">
          <w:t>2</w:t>
        </w:r>
        <w:r w:rsidR="00666C34">
          <w:fldChar w:fldCharType="end"/>
        </w:r>
      </w:hyperlink>
    </w:p>
    <w:p w14:paraId="72850AF2" w14:textId="77A48419" w:rsidR="00666C34" w:rsidRDefault="00666C34">
      <w:pPr>
        <w:pStyle w:val="Spistreci1"/>
        <w:rPr>
          <w:rFonts w:asciiTheme="minorHAnsi" w:eastAsiaTheme="minorEastAsia" w:hAnsiTheme="minorHAnsi" w:cstheme="minorBidi"/>
          <w:b w:val="0"/>
          <w:color w:val="auto"/>
          <w:kern w:val="2"/>
          <w:sz w:val="24"/>
          <w:szCs w:val="24"/>
          <w14:ligatures w14:val="standardContextual"/>
        </w:rPr>
      </w:pPr>
      <w:hyperlink w:anchor="_Toc232085491" w:history="1">
        <w:r w:rsidRPr="00855C0E">
          <w:rPr>
            <w:rStyle w:val="Hipercze"/>
          </w:rPr>
          <w:t>Cel i zakres</w:t>
        </w:r>
        <w:r>
          <w:tab/>
        </w:r>
        <w:r>
          <w:fldChar w:fldCharType="begin"/>
        </w:r>
        <w:r>
          <w:instrText xml:space="preserve"> PAGEREF _Toc232085491 \h </w:instrText>
        </w:r>
        <w:r>
          <w:fldChar w:fldCharType="separate"/>
        </w:r>
        <w:r>
          <w:t>3</w:t>
        </w:r>
        <w:r>
          <w:fldChar w:fldCharType="end"/>
        </w:r>
      </w:hyperlink>
    </w:p>
    <w:p w14:paraId="7501CC43" w14:textId="4CFBD6B7" w:rsidR="00666C34" w:rsidRDefault="00666C34">
      <w:pPr>
        <w:pStyle w:val="Spistreci1"/>
        <w:rPr>
          <w:rFonts w:asciiTheme="minorHAnsi" w:eastAsiaTheme="minorEastAsia" w:hAnsiTheme="minorHAnsi" w:cstheme="minorBidi"/>
          <w:b w:val="0"/>
          <w:color w:val="auto"/>
          <w:kern w:val="2"/>
          <w:sz w:val="24"/>
          <w:szCs w:val="24"/>
          <w14:ligatures w14:val="standardContextual"/>
        </w:rPr>
      </w:pPr>
      <w:hyperlink w:anchor="_Toc232085492" w:history="1">
        <w:r w:rsidRPr="00855C0E">
          <w:rPr>
            <w:rStyle w:val="Hipercze"/>
          </w:rPr>
          <w:t>Definicje</w:t>
        </w:r>
        <w:r>
          <w:tab/>
        </w:r>
        <w:r>
          <w:fldChar w:fldCharType="begin"/>
        </w:r>
        <w:r>
          <w:instrText xml:space="preserve"> PAGEREF _Toc232085492 \h </w:instrText>
        </w:r>
        <w:r>
          <w:fldChar w:fldCharType="separate"/>
        </w:r>
        <w:r>
          <w:t>3</w:t>
        </w:r>
        <w:r>
          <w:fldChar w:fldCharType="end"/>
        </w:r>
      </w:hyperlink>
    </w:p>
    <w:p w14:paraId="61062B56" w14:textId="7DD178B2" w:rsidR="00666C34" w:rsidRDefault="00666C34">
      <w:pPr>
        <w:pStyle w:val="Spistreci1"/>
        <w:rPr>
          <w:rFonts w:asciiTheme="minorHAnsi" w:eastAsiaTheme="minorEastAsia" w:hAnsiTheme="minorHAnsi" w:cstheme="minorBidi"/>
          <w:b w:val="0"/>
          <w:color w:val="auto"/>
          <w:kern w:val="2"/>
          <w:sz w:val="24"/>
          <w:szCs w:val="24"/>
          <w14:ligatures w14:val="standardContextual"/>
        </w:rPr>
      </w:pPr>
      <w:hyperlink w:anchor="_Toc232085493" w:history="1">
        <w:r w:rsidRPr="00855C0E">
          <w:rPr>
            <w:rStyle w:val="Hipercze"/>
          </w:rPr>
          <w:t>Uwarunkowania formalne wynikające z NC RfG</w:t>
        </w:r>
        <w:r>
          <w:tab/>
        </w:r>
        <w:r>
          <w:fldChar w:fldCharType="begin"/>
        </w:r>
        <w:r>
          <w:instrText xml:space="preserve"> PAGEREF _Toc232085493 \h </w:instrText>
        </w:r>
        <w:r>
          <w:fldChar w:fldCharType="separate"/>
        </w:r>
        <w:r>
          <w:t>3</w:t>
        </w:r>
        <w:r>
          <w:fldChar w:fldCharType="end"/>
        </w:r>
      </w:hyperlink>
    </w:p>
    <w:p w14:paraId="44B96BF7" w14:textId="53AD44B4" w:rsidR="00666C34" w:rsidRDefault="00666C34">
      <w:pPr>
        <w:pStyle w:val="Spistreci1"/>
        <w:rPr>
          <w:rFonts w:asciiTheme="minorHAnsi" w:eastAsiaTheme="minorEastAsia" w:hAnsiTheme="minorHAnsi" w:cstheme="minorBidi"/>
          <w:b w:val="0"/>
          <w:color w:val="auto"/>
          <w:kern w:val="2"/>
          <w:sz w:val="24"/>
          <w:szCs w:val="24"/>
          <w14:ligatures w14:val="standardContextual"/>
        </w:rPr>
      </w:pPr>
      <w:hyperlink w:anchor="_Toc232085494" w:history="1">
        <w:r w:rsidRPr="00855C0E">
          <w:rPr>
            <w:rStyle w:val="Hipercze"/>
          </w:rPr>
          <w:t>Montaż modułu wytwarzania energii</w:t>
        </w:r>
        <w:r>
          <w:tab/>
        </w:r>
        <w:r>
          <w:fldChar w:fldCharType="begin"/>
        </w:r>
        <w:r>
          <w:instrText xml:space="preserve"> PAGEREF _Toc232085494 \h </w:instrText>
        </w:r>
        <w:r>
          <w:fldChar w:fldCharType="separate"/>
        </w:r>
        <w:r>
          <w:t>4</w:t>
        </w:r>
        <w:r>
          <w:fldChar w:fldCharType="end"/>
        </w:r>
      </w:hyperlink>
    </w:p>
    <w:p w14:paraId="186FC7E3" w14:textId="3EAA36C0" w:rsidR="00666C34" w:rsidRDefault="00666C34">
      <w:pPr>
        <w:pStyle w:val="Spistreci1"/>
        <w:rPr>
          <w:rFonts w:asciiTheme="minorHAnsi" w:eastAsiaTheme="minorEastAsia" w:hAnsiTheme="minorHAnsi" w:cstheme="minorBidi"/>
          <w:b w:val="0"/>
          <w:color w:val="auto"/>
          <w:kern w:val="2"/>
          <w:sz w:val="24"/>
          <w:szCs w:val="24"/>
          <w14:ligatures w14:val="standardContextual"/>
        </w:rPr>
      </w:pPr>
      <w:hyperlink w:anchor="_Toc232085495" w:history="1">
        <w:r w:rsidRPr="00855C0E">
          <w:rPr>
            <w:rStyle w:val="Hipercze"/>
          </w:rPr>
          <w:t>1.1.</w:t>
        </w:r>
        <w:r>
          <w:rPr>
            <w:rFonts w:asciiTheme="minorHAnsi" w:eastAsiaTheme="minorEastAsia" w:hAnsiTheme="minorHAnsi" w:cstheme="minorBidi"/>
            <w:b w:val="0"/>
            <w:color w:val="auto"/>
            <w:kern w:val="2"/>
            <w:sz w:val="24"/>
            <w:szCs w:val="24"/>
            <w14:ligatures w14:val="standardContextual"/>
          </w:rPr>
          <w:tab/>
        </w:r>
        <w:r w:rsidRPr="00855C0E">
          <w:rPr>
            <w:rStyle w:val="Hipercze"/>
          </w:rPr>
          <w:t xml:space="preserve">Zgłoszenie modułu wytwarzania energii typu B i C do sprawdzenia przez </w:t>
        </w:r>
        <w:r w:rsidRPr="00855C0E">
          <w:rPr>
            <w:rStyle w:val="Hipercze"/>
            <w:rFonts w:ascii="Calibri Light" w:hAnsi="Calibri Light"/>
          </w:rPr>
          <w:t>Właściwego OS</w:t>
        </w:r>
        <w:r>
          <w:tab/>
        </w:r>
        <w:r>
          <w:fldChar w:fldCharType="begin"/>
        </w:r>
        <w:r>
          <w:instrText xml:space="preserve"> PAGEREF _Toc232085495 \h </w:instrText>
        </w:r>
        <w:r>
          <w:fldChar w:fldCharType="separate"/>
        </w:r>
        <w:r>
          <w:t>4</w:t>
        </w:r>
        <w:r>
          <w:fldChar w:fldCharType="end"/>
        </w:r>
      </w:hyperlink>
    </w:p>
    <w:p w14:paraId="13540B30" w14:textId="4C1715C8" w:rsidR="00666C34" w:rsidRDefault="00666C34">
      <w:pPr>
        <w:pStyle w:val="Spistreci1"/>
        <w:rPr>
          <w:rFonts w:asciiTheme="minorHAnsi" w:eastAsiaTheme="minorEastAsia" w:hAnsiTheme="minorHAnsi" w:cstheme="minorBidi"/>
          <w:b w:val="0"/>
          <w:color w:val="auto"/>
          <w:kern w:val="2"/>
          <w:sz w:val="24"/>
          <w:szCs w:val="24"/>
          <w14:ligatures w14:val="standardContextual"/>
        </w:rPr>
      </w:pPr>
      <w:hyperlink w:anchor="_Toc232085496" w:history="1">
        <w:r w:rsidRPr="00855C0E">
          <w:rPr>
            <w:rStyle w:val="Hipercze"/>
          </w:rPr>
          <w:t>1.2.</w:t>
        </w:r>
        <w:r>
          <w:rPr>
            <w:rFonts w:asciiTheme="minorHAnsi" w:eastAsiaTheme="minorEastAsia" w:hAnsiTheme="minorHAnsi" w:cstheme="minorBidi"/>
            <w:b w:val="0"/>
            <w:color w:val="auto"/>
            <w:kern w:val="2"/>
            <w:sz w:val="24"/>
            <w:szCs w:val="24"/>
            <w14:ligatures w14:val="standardContextual"/>
          </w:rPr>
          <w:tab/>
        </w:r>
        <w:r w:rsidRPr="00855C0E">
          <w:rPr>
            <w:rStyle w:val="Hipercze"/>
          </w:rPr>
          <w:t>Weryfikacja dokumentów</w:t>
        </w:r>
        <w:r>
          <w:tab/>
        </w:r>
        <w:r>
          <w:fldChar w:fldCharType="begin"/>
        </w:r>
        <w:r>
          <w:instrText xml:space="preserve"> PAGEREF _Toc232085496 \h </w:instrText>
        </w:r>
        <w:r>
          <w:fldChar w:fldCharType="separate"/>
        </w:r>
        <w:r>
          <w:t>4</w:t>
        </w:r>
        <w:r>
          <w:fldChar w:fldCharType="end"/>
        </w:r>
      </w:hyperlink>
    </w:p>
    <w:p w14:paraId="1A3DDB00" w14:textId="474CCE63" w:rsidR="00666C34" w:rsidRDefault="00666C34">
      <w:pPr>
        <w:pStyle w:val="Spistreci1"/>
        <w:rPr>
          <w:rFonts w:asciiTheme="minorHAnsi" w:eastAsiaTheme="minorEastAsia" w:hAnsiTheme="minorHAnsi" w:cstheme="minorBidi"/>
          <w:b w:val="0"/>
          <w:color w:val="auto"/>
          <w:kern w:val="2"/>
          <w:sz w:val="24"/>
          <w:szCs w:val="24"/>
          <w14:ligatures w14:val="standardContextual"/>
        </w:rPr>
      </w:pPr>
      <w:hyperlink w:anchor="_Toc232085497" w:history="1">
        <w:r w:rsidRPr="00855C0E">
          <w:rPr>
            <w:rStyle w:val="Hipercze"/>
          </w:rPr>
          <w:t>1.3.</w:t>
        </w:r>
        <w:r>
          <w:rPr>
            <w:rFonts w:asciiTheme="minorHAnsi" w:eastAsiaTheme="minorEastAsia" w:hAnsiTheme="minorHAnsi" w:cstheme="minorBidi"/>
            <w:b w:val="0"/>
            <w:color w:val="auto"/>
            <w:kern w:val="2"/>
            <w:sz w:val="24"/>
            <w:szCs w:val="24"/>
            <w14:ligatures w14:val="standardContextual"/>
          </w:rPr>
          <w:tab/>
        </w:r>
        <w:r w:rsidRPr="00855C0E">
          <w:rPr>
            <w:rStyle w:val="Hipercze"/>
          </w:rPr>
          <w:t>Dokonanie sprawdzenia instalacji</w:t>
        </w:r>
        <w:r>
          <w:tab/>
        </w:r>
        <w:r>
          <w:fldChar w:fldCharType="begin"/>
        </w:r>
        <w:r>
          <w:instrText xml:space="preserve"> PAGEREF _Toc232085497 \h </w:instrText>
        </w:r>
        <w:r>
          <w:fldChar w:fldCharType="separate"/>
        </w:r>
        <w:r>
          <w:t>4</w:t>
        </w:r>
        <w:r>
          <w:fldChar w:fldCharType="end"/>
        </w:r>
      </w:hyperlink>
    </w:p>
    <w:p w14:paraId="52074912" w14:textId="7321CFCA" w:rsidR="00666C34" w:rsidRDefault="00666C34">
      <w:pPr>
        <w:pStyle w:val="Spistreci1"/>
        <w:rPr>
          <w:rFonts w:asciiTheme="minorHAnsi" w:eastAsiaTheme="minorEastAsia" w:hAnsiTheme="minorHAnsi" w:cstheme="minorBidi"/>
          <w:b w:val="0"/>
          <w:color w:val="auto"/>
          <w:kern w:val="2"/>
          <w:sz w:val="24"/>
          <w:szCs w:val="24"/>
          <w14:ligatures w14:val="standardContextual"/>
        </w:rPr>
      </w:pPr>
      <w:hyperlink w:anchor="_Toc232085498" w:history="1">
        <w:r w:rsidRPr="00855C0E">
          <w:rPr>
            <w:rStyle w:val="Hipercze"/>
          </w:rPr>
          <w:t>1.4.</w:t>
        </w:r>
        <w:r>
          <w:rPr>
            <w:rFonts w:asciiTheme="minorHAnsi" w:eastAsiaTheme="minorEastAsia" w:hAnsiTheme="minorHAnsi" w:cstheme="minorBidi"/>
            <w:b w:val="0"/>
            <w:color w:val="auto"/>
            <w:kern w:val="2"/>
            <w:sz w:val="24"/>
            <w:szCs w:val="24"/>
            <w14:ligatures w14:val="standardContextual"/>
          </w:rPr>
          <w:tab/>
        </w:r>
        <w:r w:rsidRPr="00855C0E">
          <w:rPr>
            <w:rStyle w:val="Hipercze"/>
          </w:rPr>
          <w:t>Zawarcie terminowej umowy o świadczenie usług dystrybucji</w:t>
        </w:r>
        <w:r>
          <w:tab/>
        </w:r>
        <w:r>
          <w:fldChar w:fldCharType="begin"/>
        </w:r>
        <w:r>
          <w:instrText xml:space="preserve"> PAGEREF _Toc232085498 \h </w:instrText>
        </w:r>
        <w:r>
          <w:fldChar w:fldCharType="separate"/>
        </w:r>
        <w:r>
          <w:t>5</w:t>
        </w:r>
        <w:r>
          <w:fldChar w:fldCharType="end"/>
        </w:r>
      </w:hyperlink>
    </w:p>
    <w:p w14:paraId="7C8B089C" w14:textId="2E47B48E" w:rsidR="00666C34" w:rsidRDefault="00666C34">
      <w:pPr>
        <w:pStyle w:val="Spistreci1"/>
        <w:rPr>
          <w:rFonts w:asciiTheme="minorHAnsi" w:eastAsiaTheme="minorEastAsia" w:hAnsiTheme="minorHAnsi" w:cstheme="minorBidi"/>
          <w:b w:val="0"/>
          <w:color w:val="auto"/>
          <w:kern w:val="2"/>
          <w:sz w:val="24"/>
          <w:szCs w:val="24"/>
          <w14:ligatures w14:val="standardContextual"/>
        </w:rPr>
      </w:pPr>
      <w:hyperlink w:anchor="_Toc232085499" w:history="1">
        <w:r w:rsidRPr="00855C0E">
          <w:rPr>
            <w:rStyle w:val="Hipercze"/>
          </w:rPr>
          <w:t>1.5.</w:t>
        </w:r>
        <w:r>
          <w:rPr>
            <w:rFonts w:asciiTheme="minorHAnsi" w:eastAsiaTheme="minorEastAsia" w:hAnsiTheme="minorHAnsi" w:cstheme="minorBidi"/>
            <w:b w:val="0"/>
            <w:color w:val="auto"/>
            <w:kern w:val="2"/>
            <w:sz w:val="24"/>
            <w:szCs w:val="24"/>
            <w14:ligatures w14:val="standardContextual"/>
          </w:rPr>
          <w:tab/>
        </w:r>
        <w:r w:rsidRPr="00855C0E">
          <w:rPr>
            <w:rStyle w:val="Hipercze"/>
          </w:rPr>
          <w:t>Sprawdzenie MWE w zakresie sterowalności i obserwowalności</w:t>
        </w:r>
        <w:r>
          <w:tab/>
        </w:r>
        <w:r>
          <w:fldChar w:fldCharType="begin"/>
        </w:r>
        <w:r>
          <w:instrText xml:space="preserve"> PAGEREF _Toc232085499 \h </w:instrText>
        </w:r>
        <w:r>
          <w:fldChar w:fldCharType="separate"/>
        </w:r>
        <w:r>
          <w:t>5</w:t>
        </w:r>
        <w:r>
          <w:fldChar w:fldCharType="end"/>
        </w:r>
      </w:hyperlink>
    </w:p>
    <w:p w14:paraId="7CD6370A" w14:textId="16469E8E" w:rsidR="00666C34" w:rsidRDefault="00666C34">
      <w:pPr>
        <w:pStyle w:val="Spistreci1"/>
        <w:rPr>
          <w:rFonts w:asciiTheme="minorHAnsi" w:eastAsiaTheme="minorEastAsia" w:hAnsiTheme="minorHAnsi" w:cstheme="minorBidi"/>
          <w:b w:val="0"/>
          <w:color w:val="auto"/>
          <w:kern w:val="2"/>
          <w:sz w:val="24"/>
          <w:szCs w:val="24"/>
          <w14:ligatures w14:val="standardContextual"/>
        </w:rPr>
      </w:pPr>
      <w:hyperlink w:anchor="_Toc232085500" w:history="1">
        <w:r w:rsidRPr="00855C0E">
          <w:rPr>
            <w:rStyle w:val="Hipercze"/>
          </w:rPr>
          <w:t>1.6.</w:t>
        </w:r>
        <w:r>
          <w:rPr>
            <w:rFonts w:asciiTheme="minorHAnsi" w:eastAsiaTheme="minorEastAsia" w:hAnsiTheme="minorHAnsi" w:cstheme="minorBidi"/>
            <w:b w:val="0"/>
            <w:color w:val="auto"/>
            <w:kern w:val="2"/>
            <w:sz w:val="24"/>
            <w:szCs w:val="24"/>
            <w14:ligatures w14:val="standardContextual"/>
          </w:rPr>
          <w:tab/>
        </w:r>
        <w:r w:rsidRPr="00855C0E">
          <w:rPr>
            <w:rStyle w:val="Hipercze"/>
          </w:rPr>
          <w:t>Testy urządzeń wytwórczych, wydanie ostatecznego pozwolenia na użytkowanie, zawarcie bezterminowej umowy o świadczenie usług dystrybucji</w:t>
        </w:r>
        <w:r>
          <w:tab/>
        </w:r>
        <w:r>
          <w:fldChar w:fldCharType="begin"/>
        </w:r>
        <w:r>
          <w:instrText xml:space="preserve"> PAGEREF _Toc232085500 \h </w:instrText>
        </w:r>
        <w:r>
          <w:fldChar w:fldCharType="separate"/>
        </w:r>
        <w:r>
          <w:t>5</w:t>
        </w:r>
        <w:r>
          <w:fldChar w:fldCharType="end"/>
        </w:r>
      </w:hyperlink>
    </w:p>
    <w:p w14:paraId="410A69E7" w14:textId="028542B7" w:rsidR="00666C34" w:rsidRDefault="00666C34">
      <w:pPr>
        <w:pStyle w:val="Spistreci1"/>
        <w:rPr>
          <w:rFonts w:asciiTheme="minorHAnsi" w:eastAsiaTheme="minorEastAsia" w:hAnsiTheme="minorHAnsi" w:cstheme="minorBidi"/>
          <w:b w:val="0"/>
          <w:color w:val="auto"/>
          <w:kern w:val="2"/>
          <w:sz w:val="24"/>
          <w:szCs w:val="24"/>
          <w14:ligatures w14:val="standardContextual"/>
        </w:rPr>
      </w:pPr>
      <w:hyperlink w:anchor="_Toc232085501" w:history="1">
        <w:r w:rsidRPr="00855C0E">
          <w:rPr>
            <w:rStyle w:val="Hipercze"/>
          </w:rPr>
          <w:t>1.7.</w:t>
        </w:r>
        <w:r>
          <w:rPr>
            <w:rFonts w:asciiTheme="minorHAnsi" w:eastAsiaTheme="minorEastAsia" w:hAnsiTheme="minorHAnsi" w:cstheme="minorBidi"/>
            <w:b w:val="0"/>
            <w:color w:val="auto"/>
            <w:kern w:val="2"/>
            <w:sz w:val="24"/>
            <w:szCs w:val="24"/>
            <w14:ligatures w14:val="standardContextual"/>
          </w:rPr>
          <w:tab/>
        </w:r>
        <w:r w:rsidRPr="00855C0E">
          <w:rPr>
            <w:rStyle w:val="Hipercze"/>
          </w:rPr>
          <w:t>Przebieg procesu</w:t>
        </w:r>
        <w:r>
          <w:tab/>
        </w:r>
        <w:r>
          <w:fldChar w:fldCharType="begin"/>
        </w:r>
        <w:r>
          <w:instrText xml:space="preserve"> PAGEREF _Toc232085501 \h </w:instrText>
        </w:r>
        <w:r>
          <w:fldChar w:fldCharType="separate"/>
        </w:r>
        <w:r>
          <w:t>6</w:t>
        </w:r>
        <w:r>
          <w:fldChar w:fldCharType="end"/>
        </w:r>
      </w:hyperlink>
    </w:p>
    <w:p w14:paraId="478D92B7" w14:textId="069A2A9D" w:rsidR="00666C34" w:rsidRDefault="00666C34">
      <w:pPr>
        <w:pStyle w:val="Spistreci1"/>
        <w:rPr>
          <w:rFonts w:asciiTheme="minorHAnsi" w:eastAsiaTheme="minorEastAsia" w:hAnsiTheme="minorHAnsi" w:cstheme="minorBidi"/>
          <w:b w:val="0"/>
          <w:color w:val="auto"/>
          <w:kern w:val="2"/>
          <w:sz w:val="24"/>
          <w:szCs w:val="24"/>
          <w14:ligatures w14:val="standardContextual"/>
        </w:rPr>
      </w:pPr>
      <w:hyperlink w:anchor="_Toc232085502" w:history="1">
        <w:r w:rsidRPr="00855C0E">
          <w:rPr>
            <w:rStyle w:val="Hipercze"/>
          </w:rPr>
          <w:t>2.</w:t>
        </w:r>
        <w:r>
          <w:rPr>
            <w:rFonts w:asciiTheme="minorHAnsi" w:eastAsiaTheme="minorEastAsia" w:hAnsiTheme="minorHAnsi" w:cstheme="minorBidi"/>
            <w:b w:val="0"/>
            <w:color w:val="auto"/>
            <w:kern w:val="2"/>
            <w:sz w:val="24"/>
            <w:szCs w:val="24"/>
            <w14:ligatures w14:val="standardContextual"/>
          </w:rPr>
          <w:tab/>
        </w:r>
        <w:r w:rsidRPr="00855C0E">
          <w:rPr>
            <w:rStyle w:val="Hipercze"/>
          </w:rPr>
          <w:t>Załączniki:</w:t>
        </w:r>
        <w:r>
          <w:tab/>
        </w:r>
        <w:r>
          <w:fldChar w:fldCharType="begin"/>
        </w:r>
        <w:r>
          <w:instrText xml:space="preserve"> PAGEREF _Toc232085502 \h </w:instrText>
        </w:r>
        <w:r>
          <w:fldChar w:fldCharType="separate"/>
        </w:r>
        <w:r>
          <w:t>8</w:t>
        </w:r>
        <w:r>
          <w:fldChar w:fldCharType="end"/>
        </w:r>
      </w:hyperlink>
    </w:p>
    <w:p w14:paraId="1D42617B" w14:textId="2FD84968" w:rsidR="00666C34" w:rsidRDefault="00666C34">
      <w:pPr>
        <w:pStyle w:val="Spistreci1"/>
        <w:rPr>
          <w:rFonts w:asciiTheme="minorHAnsi" w:eastAsiaTheme="minorEastAsia" w:hAnsiTheme="minorHAnsi" w:cstheme="minorBidi"/>
          <w:b w:val="0"/>
          <w:color w:val="auto"/>
          <w:kern w:val="2"/>
          <w:sz w:val="24"/>
          <w:szCs w:val="24"/>
          <w14:ligatures w14:val="standardContextual"/>
        </w:rPr>
      </w:pPr>
      <w:hyperlink w:anchor="_Toc232085503" w:history="1">
        <w:r w:rsidRPr="00855C0E">
          <w:rPr>
            <w:rStyle w:val="Hipercze"/>
          </w:rPr>
          <w:t>2.1.</w:t>
        </w:r>
        <w:r>
          <w:rPr>
            <w:rFonts w:asciiTheme="minorHAnsi" w:eastAsiaTheme="minorEastAsia" w:hAnsiTheme="minorHAnsi" w:cstheme="minorBidi"/>
            <w:b w:val="0"/>
            <w:color w:val="auto"/>
            <w:kern w:val="2"/>
            <w:sz w:val="24"/>
            <w:szCs w:val="24"/>
            <w14:ligatures w14:val="standardContextual"/>
          </w:rPr>
          <w:tab/>
        </w:r>
        <w:r w:rsidRPr="00855C0E">
          <w:rPr>
            <w:rStyle w:val="Hipercze"/>
          </w:rPr>
          <w:t>Proces sprawdzenia obiektu generacji (farmy wiatrowe, fotowoltaiczne oraz magazyny energii) przyłączanego do sieci w zakresie obserwowalności i sterowalności.</w:t>
        </w:r>
        <w:r>
          <w:tab/>
        </w:r>
        <w:r>
          <w:fldChar w:fldCharType="begin"/>
        </w:r>
        <w:r>
          <w:instrText xml:space="preserve"> PAGEREF _Toc232085503 \h </w:instrText>
        </w:r>
        <w:r>
          <w:fldChar w:fldCharType="separate"/>
        </w:r>
        <w:r>
          <w:t>8</w:t>
        </w:r>
        <w:r>
          <w:fldChar w:fldCharType="end"/>
        </w:r>
      </w:hyperlink>
    </w:p>
    <w:p w14:paraId="16A26DD9" w14:textId="61B4F46D" w:rsidR="00666C34" w:rsidRDefault="00666C34">
      <w:pPr>
        <w:pStyle w:val="Spistreci1"/>
        <w:rPr>
          <w:rFonts w:asciiTheme="minorHAnsi" w:eastAsiaTheme="minorEastAsia" w:hAnsiTheme="minorHAnsi" w:cstheme="minorBidi"/>
          <w:b w:val="0"/>
          <w:color w:val="auto"/>
          <w:kern w:val="2"/>
          <w:sz w:val="24"/>
          <w:szCs w:val="24"/>
          <w14:ligatures w14:val="standardContextual"/>
        </w:rPr>
      </w:pPr>
      <w:hyperlink w:anchor="_Toc232085504" w:history="1">
        <w:r w:rsidRPr="00855C0E">
          <w:rPr>
            <w:rStyle w:val="Hipercze"/>
          </w:rPr>
          <w:t>2.2.</w:t>
        </w:r>
        <w:r>
          <w:rPr>
            <w:rFonts w:asciiTheme="minorHAnsi" w:eastAsiaTheme="minorEastAsia" w:hAnsiTheme="minorHAnsi" w:cstheme="minorBidi"/>
            <w:b w:val="0"/>
            <w:color w:val="auto"/>
            <w:kern w:val="2"/>
            <w:sz w:val="24"/>
            <w:szCs w:val="24"/>
            <w14:ligatures w14:val="standardContextual"/>
          </w:rPr>
          <w:tab/>
        </w:r>
        <w:r w:rsidRPr="00855C0E">
          <w:rPr>
            <w:rStyle w:val="Hipercze"/>
          </w:rPr>
          <w:t>Oświadczenie o gotowości do przyłączenia MWE typu B lub C współpracujących z siecią elektroenergetyczną.</w:t>
        </w:r>
        <w:r>
          <w:tab/>
        </w:r>
        <w:r>
          <w:fldChar w:fldCharType="begin"/>
        </w:r>
        <w:r>
          <w:instrText xml:space="preserve"> PAGEREF _Toc232085504 \h </w:instrText>
        </w:r>
        <w:r>
          <w:fldChar w:fldCharType="separate"/>
        </w:r>
        <w:r>
          <w:t>8</w:t>
        </w:r>
        <w:r>
          <w:fldChar w:fldCharType="end"/>
        </w:r>
      </w:hyperlink>
    </w:p>
    <w:p w14:paraId="705CE037" w14:textId="25989979" w:rsidR="00666C34" w:rsidRDefault="00666C34">
      <w:pPr>
        <w:pStyle w:val="Spistreci1"/>
        <w:rPr>
          <w:rFonts w:asciiTheme="minorHAnsi" w:eastAsiaTheme="minorEastAsia" w:hAnsiTheme="minorHAnsi" w:cstheme="minorBidi"/>
          <w:b w:val="0"/>
          <w:color w:val="auto"/>
          <w:kern w:val="2"/>
          <w:sz w:val="24"/>
          <w:szCs w:val="24"/>
          <w14:ligatures w14:val="standardContextual"/>
        </w:rPr>
      </w:pPr>
      <w:hyperlink w:anchor="_Toc232085505" w:history="1">
        <w:r w:rsidRPr="00855C0E">
          <w:rPr>
            <w:rStyle w:val="Hipercze"/>
          </w:rPr>
          <w:t>2.3.</w:t>
        </w:r>
        <w:r>
          <w:rPr>
            <w:rFonts w:asciiTheme="minorHAnsi" w:eastAsiaTheme="minorEastAsia" w:hAnsiTheme="minorHAnsi" w:cstheme="minorBidi"/>
            <w:b w:val="0"/>
            <w:color w:val="auto"/>
            <w:kern w:val="2"/>
            <w:sz w:val="24"/>
            <w:szCs w:val="24"/>
            <w14:ligatures w14:val="standardContextual"/>
          </w:rPr>
          <w:tab/>
        </w:r>
        <w:r w:rsidRPr="00855C0E">
          <w:rPr>
            <w:rStyle w:val="Hipercze"/>
          </w:rPr>
          <w:t>Dokument modułu wytwarzania energii PGMD dla typu B i C.</w:t>
        </w:r>
        <w:r>
          <w:tab/>
        </w:r>
        <w:r>
          <w:fldChar w:fldCharType="begin"/>
        </w:r>
        <w:r>
          <w:instrText xml:space="preserve"> PAGEREF _Toc232085505 \h </w:instrText>
        </w:r>
        <w:r>
          <w:fldChar w:fldCharType="separate"/>
        </w:r>
        <w:r>
          <w:t>8</w:t>
        </w:r>
        <w:r>
          <w:fldChar w:fldCharType="end"/>
        </w:r>
      </w:hyperlink>
    </w:p>
    <w:p w14:paraId="31156554" w14:textId="36129BA3" w:rsidR="0078210B" w:rsidRPr="00602D4C" w:rsidRDefault="00DB2AAB" w:rsidP="005E5160">
      <w:pPr>
        <w:pStyle w:val="Spistreci1"/>
      </w:pPr>
      <w:r w:rsidRPr="00602D4C">
        <w:fldChar w:fldCharType="end"/>
      </w:r>
      <w:r w:rsidRPr="00602D4C">
        <w:fldChar w:fldCharType="begin"/>
      </w:r>
      <w:r w:rsidR="00EB717C" w:rsidRPr="00602D4C">
        <w:instrText>TOC \c "Rysunek"</w:instrText>
      </w:r>
      <w:r w:rsidRPr="00602D4C">
        <w:fldChar w:fldCharType="end"/>
      </w:r>
    </w:p>
    <w:p w14:paraId="1CDD137F" w14:textId="77777777" w:rsidR="0078210B" w:rsidRPr="00175018" w:rsidRDefault="00EB717C" w:rsidP="00245DC1">
      <w:pPr>
        <w:overflowPunct w:val="0"/>
        <w:spacing w:after="0" w:line="240" w:lineRule="auto"/>
        <w:jc w:val="left"/>
        <w:rPr>
          <w:rFonts w:ascii="Calibri Light" w:eastAsia="Times New Roman" w:hAnsi="Calibri Light" w:cs="Arial"/>
          <w:szCs w:val="22"/>
          <w:lang w:val="pl-PL" w:eastAsia="pl-PL"/>
        </w:rPr>
      </w:pPr>
      <w:r w:rsidRPr="00602D4C">
        <w:rPr>
          <w:rFonts w:ascii="Calibri Light" w:hAnsi="Calibri Light"/>
          <w:lang w:val="pl-PL"/>
        </w:rPr>
        <w:br w:type="page"/>
      </w:r>
    </w:p>
    <w:p w14:paraId="6841A9A7" w14:textId="4C05E955" w:rsidR="0078210B" w:rsidRPr="00175018" w:rsidRDefault="00EB717C" w:rsidP="00327022">
      <w:pPr>
        <w:pStyle w:val="Nagwek1"/>
        <w:numPr>
          <w:ilvl w:val="0"/>
          <w:numId w:val="0"/>
        </w:numPr>
        <w:ind w:left="792"/>
      </w:pPr>
      <w:bookmarkStart w:id="5" w:name="_Toc454782604"/>
      <w:bookmarkStart w:id="6" w:name="_Toc232085491"/>
      <w:bookmarkEnd w:id="5"/>
      <w:r w:rsidRPr="00175018">
        <w:lastRenderedPageBreak/>
        <w:t>Cel i zakres</w:t>
      </w:r>
      <w:bookmarkEnd w:id="6"/>
    </w:p>
    <w:p w14:paraId="53B4EB22" w14:textId="7F7E3D56" w:rsidR="00AA783E" w:rsidRDefault="00EB717C" w:rsidP="004865F4">
      <w:pPr>
        <w:rPr>
          <w:rFonts w:ascii="Calibri Light" w:eastAsia="Times New Roman" w:hAnsi="Calibri Light"/>
          <w:lang w:val="pl-PL" w:eastAsia="pl-PL"/>
        </w:rPr>
      </w:pPr>
      <w:r w:rsidRPr="00175018">
        <w:rPr>
          <w:rFonts w:ascii="Calibri Light" w:eastAsia="Times New Roman" w:hAnsi="Calibri Light"/>
          <w:lang w:val="pl-PL" w:eastAsia="pl-PL"/>
        </w:rPr>
        <w:t xml:space="preserve">Celem niniejszego dokumentu jest uszczegółowienie wymagań dotyczących </w:t>
      </w:r>
      <w:r w:rsidR="00245DC1" w:rsidRPr="00175018">
        <w:rPr>
          <w:rFonts w:ascii="Calibri Light" w:eastAsia="Times New Roman" w:hAnsi="Calibri Light"/>
          <w:lang w:val="pl-PL" w:eastAsia="pl-PL"/>
        </w:rPr>
        <w:t xml:space="preserve">pozwolenia na użytkowanie dla modułów wytwarzania typu B o mocy </w:t>
      </w:r>
      <w:r w:rsidR="00CB76DD" w:rsidRPr="00175018">
        <w:rPr>
          <w:rFonts w:ascii="Calibri Light" w:eastAsia="Times New Roman" w:hAnsi="Calibri Light"/>
          <w:lang w:val="pl-PL" w:eastAsia="pl-PL"/>
        </w:rPr>
        <w:t xml:space="preserve">maksymalnej </w:t>
      </w:r>
      <w:r w:rsidR="00245DC1" w:rsidRPr="00175018">
        <w:rPr>
          <w:rFonts w:ascii="Calibri Light" w:eastAsia="Times New Roman" w:hAnsi="Calibri Light"/>
          <w:lang w:val="pl-PL" w:eastAsia="pl-PL"/>
        </w:rPr>
        <w:t xml:space="preserve">od 0,2 MW do 10,0 MW oraz typu C o mocy </w:t>
      </w:r>
      <w:r w:rsidR="00CB76DD" w:rsidRPr="00175018">
        <w:rPr>
          <w:rFonts w:ascii="Calibri Light" w:eastAsia="Times New Roman" w:hAnsi="Calibri Light"/>
          <w:lang w:val="pl-PL" w:eastAsia="pl-PL"/>
        </w:rPr>
        <w:t xml:space="preserve">maksymalnej </w:t>
      </w:r>
      <w:r w:rsidR="00245DC1" w:rsidRPr="00175018">
        <w:rPr>
          <w:rFonts w:ascii="Calibri Light" w:eastAsia="Times New Roman" w:hAnsi="Calibri Light"/>
          <w:lang w:val="pl-PL" w:eastAsia="pl-PL"/>
        </w:rPr>
        <w:t>od 10,0 MW do 7</w:t>
      </w:r>
      <w:r w:rsidR="000F050E" w:rsidRPr="00175018">
        <w:rPr>
          <w:rFonts w:ascii="Calibri Light" w:eastAsia="Times New Roman" w:hAnsi="Calibri Light"/>
          <w:lang w:val="pl-PL" w:eastAsia="pl-PL"/>
        </w:rPr>
        <w:t>5,0 MW przyłączanych do sieci elektroenergetycznej o</w:t>
      </w:r>
      <w:r w:rsidR="00245DC1" w:rsidRPr="00175018">
        <w:rPr>
          <w:rFonts w:ascii="Calibri Light" w:eastAsia="Times New Roman" w:hAnsi="Calibri Light"/>
          <w:lang w:val="pl-PL" w:eastAsia="pl-PL"/>
        </w:rPr>
        <w:t xml:space="preserve"> napięciu poniżej 110 </w:t>
      </w:r>
      <w:proofErr w:type="spellStart"/>
      <w:r w:rsidR="00245DC1" w:rsidRPr="00175018">
        <w:rPr>
          <w:rFonts w:ascii="Calibri Light" w:eastAsia="Times New Roman" w:hAnsi="Calibri Light"/>
          <w:lang w:val="pl-PL" w:eastAsia="pl-PL"/>
        </w:rPr>
        <w:t>kV</w:t>
      </w:r>
      <w:proofErr w:type="spellEnd"/>
      <w:r w:rsidR="00E53B55" w:rsidRPr="00175018">
        <w:rPr>
          <w:rFonts w:ascii="Calibri Light" w:eastAsia="Times New Roman" w:hAnsi="Calibri Light"/>
          <w:lang w:val="pl-PL" w:eastAsia="pl-PL"/>
        </w:rPr>
        <w:t>. Niniejsza procedura oparta jest w całości o</w:t>
      </w:r>
      <w:r w:rsidR="000F050E" w:rsidRPr="00175018">
        <w:rPr>
          <w:rFonts w:ascii="Calibri Light" w:eastAsia="Times New Roman" w:hAnsi="Calibri Light"/>
          <w:lang w:val="pl-PL" w:eastAsia="pl-PL"/>
        </w:rPr>
        <w:t> </w:t>
      </w:r>
      <w:r w:rsidR="00E53B55" w:rsidRPr="00175018">
        <w:rPr>
          <w:rFonts w:ascii="Calibri Light" w:eastAsia="Times New Roman" w:hAnsi="Calibri Light"/>
          <w:lang w:val="pl-PL" w:eastAsia="pl-PL"/>
        </w:rPr>
        <w:t>zapisy</w:t>
      </w:r>
      <w:r w:rsidRPr="00175018">
        <w:rPr>
          <w:rFonts w:ascii="Calibri Light" w:eastAsia="Times New Roman" w:hAnsi="Calibri Light"/>
          <w:lang w:val="pl-PL" w:eastAsia="pl-PL"/>
        </w:rPr>
        <w:t xml:space="preserve"> Rozporządzenia Komisji (UE) 2016/631 z dnia 14 kwietnia 2016 r. </w:t>
      </w:r>
      <w:r w:rsidR="00E53B55" w:rsidRPr="00175018">
        <w:rPr>
          <w:rFonts w:ascii="Calibri Light" w:hAnsi="Calibri Light"/>
          <w:lang w:val="pl-PL"/>
        </w:rPr>
        <w:t xml:space="preserve">ustanawiającego kodeks sieci dotyczący wymogów w zakresie przyłączenia jednostek wytwórczych do sieci </w:t>
      </w:r>
      <w:r w:rsidRPr="00175018">
        <w:rPr>
          <w:rFonts w:ascii="Calibri Light" w:eastAsia="Times New Roman" w:hAnsi="Calibri Light"/>
          <w:lang w:val="pl-PL" w:eastAsia="pl-PL"/>
        </w:rPr>
        <w:t xml:space="preserve">(dalej NC </w:t>
      </w:r>
      <w:proofErr w:type="spellStart"/>
      <w:r w:rsidRPr="00175018">
        <w:rPr>
          <w:rFonts w:ascii="Calibri Light" w:eastAsia="Times New Roman" w:hAnsi="Calibri Light"/>
          <w:lang w:val="pl-PL" w:eastAsia="pl-PL"/>
        </w:rPr>
        <w:t>RfG</w:t>
      </w:r>
      <w:proofErr w:type="spellEnd"/>
      <w:r w:rsidRPr="00175018">
        <w:rPr>
          <w:rFonts w:ascii="Calibri Light" w:eastAsia="Times New Roman" w:hAnsi="Calibri Light"/>
          <w:lang w:val="pl-PL" w:eastAsia="pl-PL"/>
        </w:rPr>
        <w:t xml:space="preserve">). </w:t>
      </w:r>
    </w:p>
    <w:p w14:paraId="0DF41E42" w14:textId="77777777" w:rsidR="005E1F5B" w:rsidRPr="00602D4C" w:rsidRDefault="005E1F5B" w:rsidP="004865F4">
      <w:pPr>
        <w:rPr>
          <w:rFonts w:ascii="Calibri Light" w:eastAsia="Times New Roman" w:hAnsi="Calibri Light"/>
          <w:lang w:val="pl-PL" w:eastAsia="pl-PL"/>
        </w:rPr>
      </w:pPr>
    </w:p>
    <w:p w14:paraId="086904DF" w14:textId="52D24356" w:rsidR="0078210B" w:rsidRPr="00175018" w:rsidRDefault="00EB717C" w:rsidP="00327022">
      <w:pPr>
        <w:pStyle w:val="Nagwek1"/>
        <w:numPr>
          <w:ilvl w:val="0"/>
          <w:numId w:val="0"/>
        </w:numPr>
        <w:ind w:left="792"/>
      </w:pPr>
      <w:bookmarkStart w:id="7" w:name="_Toc232085492"/>
      <w:r w:rsidRPr="00175018">
        <w:t>Definicje</w:t>
      </w:r>
      <w:bookmarkEnd w:id="7"/>
    </w:p>
    <w:p w14:paraId="3FEC83BA" w14:textId="77777777" w:rsidR="0078210B" w:rsidRPr="00175018" w:rsidRDefault="00EB717C" w:rsidP="004865F4">
      <w:pPr>
        <w:spacing w:after="200"/>
        <w:rPr>
          <w:rFonts w:ascii="Calibri Light" w:hAnsi="Calibri Light"/>
          <w:lang w:val="pl-PL"/>
        </w:rPr>
      </w:pPr>
      <w:r w:rsidRPr="00175018">
        <w:rPr>
          <w:rFonts w:ascii="Calibri Light" w:eastAsia="Times New Roman" w:hAnsi="Calibri Light"/>
          <w:bCs/>
          <w:color w:val="000000"/>
          <w:u w:val="single"/>
          <w:lang w:val="pl-PL"/>
        </w:rPr>
        <w:t>Definicje pojęć występujących w przedmiotowym dokumencie:</w:t>
      </w:r>
    </w:p>
    <w:p w14:paraId="6F86508E" w14:textId="77777777" w:rsidR="001C4A33" w:rsidRPr="00175018" w:rsidRDefault="001C4A33" w:rsidP="001C4A33">
      <w:pPr>
        <w:pStyle w:val="LO-normal"/>
        <w:numPr>
          <w:ilvl w:val="0"/>
          <w:numId w:val="4"/>
        </w:numPr>
        <w:overflowPunct w:val="0"/>
        <w:rPr>
          <w:rFonts w:ascii="Calibri Light" w:hAnsi="Calibri Light"/>
          <w:lang w:val="pl-PL"/>
        </w:rPr>
      </w:pPr>
      <w:r w:rsidRPr="00175018">
        <w:rPr>
          <w:rFonts w:ascii="Calibri Light" w:hAnsi="Calibri Light"/>
          <w:b/>
          <w:lang w:val="pl-PL"/>
        </w:rPr>
        <w:t>„dokument modułu wytwarzania energii” („PGMD”)</w:t>
      </w:r>
      <w:r w:rsidRPr="00175018">
        <w:rPr>
          <w:rFonts w:ascii="Calibri Light" w:hAnsi="Calibri Light"/>
          <w:lang w:val="pl-PL"/>
        </w:rPr>
        <w:t xml:space="preserve"> oznacza dokument przedstawiany przez właściciela zakładu wytwarzania energii właściwemu operatorowi systemu w odniesieniu do modułu wytwarzania energii typu B lub C, potwierdzający, że wykazana została zgodność modułu wytwarzania energii z kryteriami technicznymi określonymi w niniejszym rozporządzeniu, a także dostarczający niezbędnych danych i poświadczeń, w tym poświadczenia zgodności;</w:t>
      </w:r>
    </w:p>
    <w:p w14:paraId="0ECD5D90" w14:textId="77777777" w:rsidR="001C4A33" w:rsidRPr="00175018" w:rsidRDefault="001C4A33" w:rsidP="001C4A33">
      <w:pPr>
        <w:pStyle w:val="LO-normal"/>
        <w:numPr>
          <w:ilvl w:val="0"/>
          <w:numId w:val="4"/>
        </w:numPr>
        <w:overflowPunct w:val="0"/>
        <w:rPr>
          <w:rFonts w:ascii="Calibri Light" w:hAnsi="Calibri Light"/>
          <w:lang w:val="pl-PL"/>
        </w:rPr>
      </w:pPr>
      <w:r w:rsidRPr="00175018">
        <w:rPr>
          <w:rFonts w:ascii="Calibri Light" w:hAnsi="Calibri Light"/>
          <w:b/>
          <w:lang w:val="pl-PL"/>
        </w:rPr>
        <w:t>„umowa przyłączeniowa”</w:t>
      </w:r>
      <w:r w:rsidRPr="00175018">
        <w:rPr>
          <w:rFonts w:ascii="Calibri Light" w:hAnsi="Calibri Light"/>
          <w:lang w:val="pl-PL"/>
        </w:rPr>
        <w:t xml:space="preserve"> oznacza umowę między właściwym operatorem systemu a właścicielem zakładu wytwarzania energii, właścicielem instalacji odbiorczej, operatorem systemu dystrybucyjnego lub właścicielem systemu HVDC, która obejmuje odpowiednie i szczegółowe wymogi techniczne dotyczące zakładu wytwarzania energii, instalacji odbiorczej, systemu dystrybucyjnego, przyłączenia systemu dystrybucyjnego lub systemu HVDC;</w:t>
      </w:r>
    </w:p>
    <w:p w14:paraId="778B0818" w14:textId="1AAF2FBF" w:rsidR="00900642" w:rsidRPr="00175018" w:rsidRDefault="00900642" w:rsidP="0080031C">
      <w:pPr>
        <w:pStyle w:val="LO-normal"/>
        <w:numPr>
          <w:ilvl w:val="0"/>
          <w:numId w:val="4"/>
        </w:numPr>
        <w:overflowPunct w:val="0"/>
        <w:rPr>
          <w:rFonts w:ascii="Calibri Light" w:hAnsi="Calibri Light"/>
          <w:lang w:val="pl-PL"/>
        </w:rPr>
      </w:pPr>
      <w:r w:rsidRPr="00175018">
        <w:rPr>
          <w:rFonts w:ascii="Calibri Light" w:eastAsia="Times New Roman" w:hAnsi="Calibri Light"/>
          <w:b/>
          <w:bCs/>
          <w:color w:val="000000"/>
          <w:lang w:val="pl-PL"/>
        </w:rPr>
        <w:t>„moduł wytwarzania energii</w:t>
      </w:r>
      <w:r w:rsidR="00560B4F" w:rsidRPr="00175018">
        <w:rPr>
          <w:rFonts w:ascii="Calibri Light" w:eastAsia="Times New Roman" w:hAnsi="Calibri Light"/>
          <w:b/>
          <w:bCs/>
          <w:color w:val="000000"/>
          <w:lang w:val="pl-PL"/>
        </w:rPr>
        <w:t xml:space="preserve"> (</w:t>
      </w:r>
      <w:r w:rsidR="001945BA" w:rsidRPr="00175018">
        <w:rPr>
          <w:rFonts w:ascii="Calibri Light" w:eastAsia="Times New Roman" w:hAnsi="Calibri Light"/>
          <w:b/>
          <w:bCs/>
          <w:color w:val="000000"/>
          <w:lang w:val="pl-PL"/>
        </w:rPr>
        <w:t>MWE</w:t>
      </w:r>
      <w:r w:rsidR="00560B4F" w:rsidRPr="00175018">
        <w:rPr>
          <w:rFonts w:ascii="Calibri Light" w:eastAsia="Times New Roman" w:hAnsi="Calibri Light"/>
          <w:b/>
          <w:bCs/>
          <w:color w:val="000000"/>
          <w:lang w:val="pl-PL"/>
        </w:rPr>
        <w:t>)</w:t>
      </w:r>
      <w:r w:rsidRPr="00175018">
        <w:rPr>
          <w:rFonts w:ascii="Calibri Light" w:eastAsia="Times New Roman" w:hAnsi="Calibri Light"/>
          <w:b/>
          <w:bCs/>
          <w:color w:val="000000"/>
          <w:lang w:val="pl-PL"/>
        </w:rPr>
        <w:t xml:space="preserve">” </w:t>
      </w:r>
      <w:r w:rsidRPr="00175018">
        <w:rPr>
          <w:rFonts w:ascii="Calibri Light" w:eastAsia="Times New Roman" w:hAnsi="Calibri Light"/>
          <w:color w:val="000000"/>
          <w:lang w:val="pl-PL"/>
        </w:rPr>
        <w:t>oznacza synchroniczny moduł wytwarzania e</w:t>
      </w:r>
      <w:r w:rsidR="00834391" w:rsidRPr="00175018">
        <w:rPr>
          <w:rFonts w:ascii="Calibri Light" w:eastAsia="Times New Roman" w:hAnsi="Calibri Light"/>
          <w:color w:val="000000"/>
          <w:lang w:val="pl-PL"/>
        </w:rPr>
        <w:t>nergii albo moduł parku energii;</w:t>
      </w:r>
    </w:p>
    <w:p w14:paraId="2BC2760F" w14:textId="77777777" w:rsidR="00DC69C7" w:rsidRPr="00175018" w:rsidRDefault="00DC69C7" w:rsidP="0080031C">
      <w:pPr>
        <w:pStyle w:val="LO-normal"/>
        <w:numPr>
          <w:ilvl w:val="0"/>
          <w:numId w:val="4"/>
        </w:numPr>
        <w:overflowPunct w:val="0"/>
        <w:rPr>
          <w:rFonts w:ascii="Calibri Light" w:hAnsi="Calibri Light"/>
          <w:lang w:val="pl-PL"/>
        </w:rPr>
      </w:pPr>
      <w:r w:rsidRPr="00175018">
        <w:rPr>
          <w:rFonts w:ascii="Calibri Light" w:eastAsia="Times New Roman" w:hAnsi="Calibri Light"/>
          <w:b/>
          <w:bCs/>
          <w:color w:val="000000"/>
          <w:lang w:val="pl-PL"/>
        </w:rPr>
        <w:t>„zakład wytwarzania energii”</w:t>
      </w:r>
      <w:r w:rsidRPr="00175018">
        <w:rPr>
          <w:rFonts w:ascii="Calibri Light" w:hAnsi="Calibri Light"/>
          <w:lang w:val="pl-PL"/>
        </w:rPr>
        <w:t xml:space="preserve"> oznacza zakład, który przekształca energię pierwotną w energię elektryczną i który składa się z jednego modułu wytwarzania energii lub z większej liczby modułów wytwarzania energii przyłączonych do sieci w co najmn</w:t>
      </w:r>
      <w:r w:rsidR="00834391" w:rsidRPr="00175018">
        <w:rPr>
          <w:rFonts w:ascii="Calibri Light" w:hAnsi="Calibri Light"/>
          <w:lang w:val="pl-PL"/>
        </w:rPr>
        <w:t>iej jednym punkcie przyłączenia;</w:t>
      </w:r>
    </w:p>
    <w:p w14:paraId="5E37E24F" w14:textId="77777777" w:rsidR="00900642" w:rsidRPr="00175018" w:rsidRDefault="00900642" w:rsidP="0080031C">
      <w:pPr>
        <w:pStyle w:val="LO-normal"/>
        <w:numPr>
          <w:ilvl w:val="0"/>
          <w:numId w:val="4"/>
        </w:numPr>
        <w:overflowPunct w:val="0"/>
        <w:rPr>
          <w:rFonts w:ascii="Calibri Light" w:hAnsi="Calibri Light"/>
          <w:lang w:val="pl-PL"/>
        </w:rPr>
      </w:pPr>
      <w:r w:rsidRPr="00175018">
        <w:rPr>
          <w:rFonts w:ascii="Calibri Light" w:hAnsi="Calibri Light"/>
          <w:b/>
          <w:bCs/>
          <w:color w:val="000000"/>
          <w:lang w:val="pl-PL"/>
        </w:rPr>
        <w:t>„właściciel zakładu wytwarzania energii”</w:t>
      </w:r>
      <w:r w:rsidRPr="00175018">
        <w:rPr>
          <w:rFonts w:ascii="Calibri Light" w:hAnsi="Calibri Light"/>
          <w:color w:val="000000"/>
          <w:lang w:val="pl-PL"/>
        </w:rPr>
        <w:t xml:space="preserve"> oznacza osobę fizyczną lub osobę prawną będącą właścicielem zakładu wytwarzania energii</w:t>
      </w:r>
      <w:r w:rsidR="00834391" w:rsidRPr="00175018">
        <w:rPr>
          <w:rFonts w:ascii="Calibri Light" w:hAnsi="Calibri Light"/>
          <w:color w:val="000000"/>
          <w:lang w:val="pl-PL"/>
        </w:rPr>
        <w:t>;</w:t>
      </w:r>
    </w:p>
    <w:p w14:paraId="20F1C7C5" w14:textId="77777777" w:rsidR="00142453" w:rsidRPr="00175018" w:rsidRDefault="00142453" w:rsidP="0080031C">
      <w:pPr>
        <w:pStyle w:val="LO-normal"/>
        <w:numPr>
          <w:ilvl w:val="0"/>
          <w:numId w:val="4"/>
        </w:numPr>
        <w:overflowPunct w:val="0"/>
        <w:rPr>
          <w:rFonts w:ascii="Calibri Light" w:hAnsi="Calibri Light"/>
          <w:lang w:val="pl-PL"/>
        </w:rPr>
      </w:pPr>
      <w:r w:rsidRPr="00175018">
        <w:rPr>
          <w:rFonts w:ascii="Calibri Light" w:hAnsi="Calibri Light"/>
          <w:b/>
          <w:bCs/>
          <w:color w:val="000000"/>
          <w:lang w:val="pl-PL"/>
        </w:rPr>
        <w:t>„moduł parku energii”</w:t>
      </w:r>
      <w:r w:rsidRPr="00175018">
        <w:rPr>
          <w:rFonts w:ascii="Calibri Light" w:hAnsi="Calibri Light"/>
          <w:color w:val="000000"/>
          <w:lang w:val="pl-PL"/>
        </w:rPr>
        <w:t>(„PPM”) oznacza jednostkę lub zestaw jednostek wytwarzających energię elektryczną, która(-y) jest przyłączona(-y) do sieci w sposób niesynchroniczny lub poprzez układy energoelektroniki, i która(-y) ma również jeden punkt przyłączenia do systemu przesyłowego, systemu dystrybucyjnego, w tym zamkniętego systemu dystrybucyjnego, lub systemu HVDC;</w:t>
      </w:r>
    </w:p>
    <w:p w14:paraId="76898696" w14:textId="16240D14" w:rsidR="00900642" w:rsidRPr="00175018" w:rsidRDefault="00900642" w:rsidP="0080031C">
      <w:pPr>
        <w:pStyle w:val="LO-normal"/>
        <w:numPr>
          <w:ilvl w:val="0"/>
          <w:numId w:val="4"/>
        </w:numPr>
        <w:overflowPunct w:val="0"/>
        <w:rPr>
          <w:rFonts w:ascii="Calibri Light" w:hAnsi="Calibri Light"/>
          <w:lang w:val="pl-PL"/>
        </w:rPr>
      </w:pPr>
      <w:r w:rsidRPr="00175018">
        <w:rPr>
          <w:rFonts w:ascii="Calibri Light" w:eastAsia="Times New Roman" w:hAnsi="Calibri Light"/>
          <w:b/>
          <w:bCs/>
          <w:color w:val="000000"/>
          <w:lang w:val="pl-PL"/>
        </w:rPr>
        <w:t xml:space="preserve">„właściwy operator systemu” </w:t>
      </w:r>
      <w:r w:rsidR="00CB74B7" w:rsidRPr="00175018">
        <w:rPr>
          <w:rFonts w:ascii="Calibri Light" w:eastAsia="Times New Roman" w:hAnsi="Calibri Light"/>
          <w:b/>
          <w:bCs/>
          <w:color w:val="000000"/>
          <w:lang w:val="pl-PL"/>
        </w:rPr>
        <w:t>(W</w:t>
      </w:r>
      <w:r w:rsidR="009964A4">
        <w:rPr>
          <w:rFonts w:ascii="Calibri Light" w:eastAsia="Times New Roman" w:hAnsi="Calibri Light"/>
          <w:b/>
          <w:bCs/>
          <w:color w:val="000000"/>
          <w:lang w:val="pl-PL"/>
        </w:rPr>
        <w:t xml:space="preserve">łaściwy </w:t>
      </w:r>
      <w:r w:rsidR="00CB74B7" w:rsidRPr="00175018">
        <w:rPr>
          <w:rFonts w:ascii="Calibri Light" w:eastAsia="Times New Roman" w:hAnsi="Calibri Light"/>
          <w:b/>
          <w:bCs/>
          <w:color w:val="000000"/>
          <w:lang w:val="pl-PL"/>
        </w:rPr>
        <w:t xml:space="preserve">OS) </w:t>
      </w:r>
      <w:r w:rsidRPr="00175018">
        <w:rPr>
          <w:rFonts w:ascii="Calibri Light" w:eastAsia="Times New Roman" w:hAnsi="Calibri Light"/>
          <w:color w:val="000000"/>
          <w:lang w:val="pl-PL"/>
        </w:rPr>
        <w:t>oznacza operatora systemu przesyłowego lub operatora systemu dystrybucyjnego, do którego systemu jest lub zostanie przyłączony(-a) moduł wytwarzania energii, instalacja odbiorcza, system dystrybucyjny lub system HVDC;</w:t>
      </w:r>
    </w:p>
    <w:p w14:paraId="14FD2746" w14:textId="17A0DDA2" w:rsidR="00DC69C7" w:rsidRPr="00175018" w:rsidRDefault="00DC69C7" w:rsidP="0080031C">
      <w:pPr>
        <w:pStyle w:val="LO-normal"/>
        <w:numPr>
          <w:ilvl w:val="0"/>
          <w:numId w:val="4"/>
        </w:numPr>
        <w:overflowPunct w:val="0"/>
        <w:rPr>
          <w:rFonts w:ascii="Calibri Light" w:hAnsi="Calibri Light"/>
          <w:lang w:val="pl-PL"/>
        </w:rPr>
      </w:pPr>
      <w:r w:rsidRPr="00175018">
        <w:rPr>
          <w:rFonts w:ascii="Calibri Light" w:hAnsi="Calibri Light"/>
          <w:b/>
          <w:lang w:val="pl-PL"/>
        </w:rPr>
        <w:t>„moc maksymalna” („</w:t>
      </w:r>
      <w:proofErr w:type="spellStart"/>
      <w:r w:rsidRPr="00175018">
        <w:rPr>
          <w:rFonts w:ascii="Calibri Light" w:hAnsi="Calibri Light"/>
          <w:b/>
          <w:lang w:val="pl-PL"/>
        </w:rPr>
        <w:t>Pmax</w:t>
      </w:r>
      <w:proofErr w:type="spellEnd"/>
      <w:r w:rsidRPr="00175018">
        <w:rPr>
          <w:rFonts w:ascii="Calibri Light" w:hAnsi="Calibri Light"/>
          <w:b/>
          <w:lang w:val="pl-PL"/>
        </w:rPr>
        <w:t>”)</w:t>
      </w:r>
      <w:r w:rsidRPr="00175018">
        <w:rPr>
          <w:rFonts w:ascii="Calibri Light" w:hAnsi="Calibri Light"/>
          <w:lang w:val="pl-PL"/>
        </w:rPr>
        <w:t xml:space="preserve"> oznacza maksymalną wartość mocy czynnej, którą moduł wytwarzania energii jest w stanie generować w sposób ciągły, pomniejszoną o każde zapotrzebowanie związane wyłącznie z pracą tego modułu wytwarzania energii i niewprowadzane do sieci, jak określono w</w:t>
      </w:r>
      <w:r w:rsidR="007E79D0" w:rsidRPr="00175018">
        <w:rPr>
          <w:rFonts w:ascii="Calibri Light" w:hAnsi="Calibri Light"/>
          <w:lang w:val="pl-PL"/>
        </w:rPr>
        <w:t> </w:t>
      </w:r>
      <w:r w:rsidRPr="00175018">
        <w:rPr>
          <w:rFonts w:ascii="Calibri Light" w:hAnsi="Calibri Light"/>
          <w:lang w:val="pl-PL"/>
        </w:rPr>
        <w:t>umowie przyłączeniowej lub jak uzgodnili właściwy operator systemu i właściciel zakładu wytwarzania energii;</w:t>
      </w:r>
    </w:p>
    <w:p w14:paraId="3FB22A02" w14:textId="4AC01B7E" w:rsidR="00900642" w:rsidRPr="00175018" w:rsidRDefault="00CB74B7" w:rsidP="0080031C">
      <w:pPr>
        <w:pStyle w:val="LO-normal"/>
        <w:numPr>
          <w:ilvl w:val="0"/>
          <w:numId w:val="4"/>
        </w:numPr>
        <w:overflowPunct w:val="0"/>
        <w:rPr>
          <w:rFonts w:ascii="Calibri Light" w:hAnsi="Calibri Light"/>
          <w:lang w:val="pl-PL"/>
        </w:rPr>
      </w:pPr>
      <w:r w:rsidRPr="00175018">
        <w:rPr>
          <w:rFonts w:ascii="Calibri Light" w:eastAsia="Times New Roman" w:hAnsi="Calibri Light"/>
          <w:b/>
          <w:bCs/>
          <w:color w:val="000000"/>
          <w:lang w:val="pl-PL"/>
        </w:rPr>
        <w:t xml:space="preserve"> </w:t>
      </w:r>
      <w:r w:rsidR="00900642" w:rsidRPr="00175018">
        <w:rPr>
          <w:rFonts w:ascii="Calibri Light" w:eastAsia="Times New Roman" w:hAnsi="Calibri Light"/>
          <w:b/>
          <w:bCs/>
          <w:color w:val="000000"/>
          <w:lang w:val="pl-PL"/>
        </w:rPr>
        <w:t>„certyfikat sprzętu”</w:t>
      </w:r>
      <w:r w:rsidR="00900642" w:rsidRPr="00175018">
        <w:rPr>
          <w:rFonts w:ascii="Calibri Light" w:eastAsia="Times New Roman" w:hAnsi="Calibri Light"/>
          <w:color w:val="000000"/>
          <w:lang w:val="pl-PL"/>
        </w:rPr>
        <w:t xml:space="preserve"> oznacza dokument wydawany przez upoważniony podmiot certyfikujący dla sprzętu używanego w module wytwarzania energii, jednostce odbiorczej, systemie dystrybucyjnym, instalacji odbiorczej lub systemie HVDC. W certyfikacie sprzętu określa się zakres jego ważności na poziomie krajowym lub na innym poziomie, na którym wybiera się określoną wartość z zakresu dopuszczonego na poziomie europejskim. W celu zastąpienia określonych części procesu weryfikacji spełnienia wymogów certyfikat sprzętu może uwzględniać modele potwierdzone rzeczywistymi wynikami testów;</w:t>
      </w:r>
    </w:p>
    <w:p w14:paraId="31026293" w14:textId="4C83E39B" w:rsidR="00900642" w:rsidRPr="00175018" w:rsidRDefault="00900642" w:rsidP="0080031C">
      <w:pPr>
        <w:pStyle w:val="LO-normal"/>
        <w:numPr>
          <w:ilvl w:val="0"/>
          <w:numId w:val="4"/>
        </w:numPr>
        <w:overflowPunct w:val="0"/>
        <w:rPr>
          <w:rFonts w:ascii="Calibri Light" w:hAnsi="Calibri Light"/>
          <w:lang w:val="pl-PL"/>
        </w:rPr>
      </w:pPr>
      <w:r w:rsidRPr="00175018">
        <w:rPr>
          <w:rFonts w:ascii="Calibri Light" w:eastAsia="Times New Roman" w:hAnsi="Calibri Light"/>
          <w:b/>
          <w:bCs/>
          <w:color w:val="000000"/>
          <w:lang w:val="pl-PL"/>
        </w:rPr>
        <w:t>„upoważniony podmiot certyfikujący”</w:t>
      </w:r>
      <w:r w:rsidRPr="00175018">
        <w:rPr>
          <w:rFonts w:ascii="Calibri Light" w:eastAsia="Times New Roman" w:hAnsi="Calibri Light"/>
          <w:color w:val="000000"/>
          <w:lang w:val="pl-PL"/>
        </w:rPr>
        <w:t xml:space="preserve"> oznacza podmiot, który wydaje certyfikaty sprzętu i</w:t>
      </w:r>
      <w:r w:rsidR="007E79D0" w:rsidRPr="00175018">
        <w:rPr>
          <w:rFonts w:ascii="Calibri Light" w:eastAsia="Times New Roman" w:hAnsi="Calibri Light"/>
          <w:color w:val="000000"/>
          <w:lang w:val="pl-PL"/>
        </w:rPr>
        <w:t> </w:t>
      </w:r>
      <w:r w:rsidRPr="00175018">
        <w:rPr>
          <w:rFonts w:ascii="Calibri Light" w:eastAsia="Times New Roman" w:hAnsi="Calibri Light"/>
          <w:color w:val="000000"/>
          <w:lang w:val="pl-PL"/>
        </w:rPr>
        <w:t>dokumenty modułu wytwarzania energii i który otrzymał akredytację od krajowej jednostki stowarzyszonej w ramach Europejskiej Współpracy w Dziedzinie Akredytacji, ustanowionej zgodnie z rozporządzeniem Parlamentu Europejskiego i Rady (WE) nr 765/2008</w:t>
      </w:r>
      <w:r w:rsidR="00834391" w:rsidRPr="00175018">
        <w:rPr>
          <w:rFonts w:ascii="Calibri Light" w:eastAsia="Times New Roman" w:hAnsi="Calibri Light"/>
          <w:color w:val="000000"/>
          <w:lang w:val="pl-PL"/>
        </w:rPr>
        <w:t>;</w:t>
      </w:r>
    </w:p>
    <w:p w14:paraId="438C5EB2" w14:textId="77777777" w:rsidR="00900642" w:rsidRPr="00175018" w:rsidRDefault="00900642" w:rsidP="0080031C">
      <w:pPr>
        <w:pStyle w:val="LO-normal"/>
        <w:numPr>
          <w:ilvl w:val="0"/>
          <w:numId w:val="4"/>
        </w:numPr>
        <w:overflowPunct w:val="0"/>
        <w:rPr>
          <w:rFonts w:ascii="Calibri Light" w:hAnsi="Calibri Light"/>
          <w:lang w:val="pl-PL"/>
        </w:rPr>
      </w:pPr>
      <w:r w:rsidRPr="00175018">
        <w:rPr>
          <w:rFonts w:ascii="Calibri Light" w:eastAsia="Times New Roman" w:hAnsi="Calibri Light"/>
          <w:b/>
          <w:bCs/>
          <w:color w:val="000000"/>
          <w:lang w:val="pl-PL"/>
        </w:rPr>
        <w:t>„poświadczenie zgodności”</w:t>
      </w:r>
      <w:r w:rsidRPr="00175018">
        <w:rPr>
          <w:rFonts w:ascii="Calibri Light" w:eastAsia="Times New Roman" w:hAnsi="Calibri Light"/>
          <w:color w:val="000000"/>
          <w:lang w:val="pl-PL"/>
        </w:rPr>
        <w:t xml:space="preserve"> oznacza dokument dostarczany operatorowi systemu przez właściciela zakładu wytwarzania energii, właściciela instalacji odbiorczej, operatora systemu dystrybucyjnego lub właściciela systemu HVDC, określający aktualny stan w zakresie zgodności z odpowie</w:t>
      </w:r>
      <w:r w:rsidR="00834391" w:rsidRPr="00175018">
        <w:rPr>
          <w:rFonts w:ascii="Calibri Light" w:eastAsia="Times New Roman" w:hAnsi="Calibri Light"/>
          <w:color w:val="000000"/>
          <w:lang w:val="pl-PL"/>
        </w:rPr>
        <w:t>dnimi specyfikacjami i wymogami.</w:t>
      </w:r>
    </w:p>
    <w:p w14:paraId="7B199C77" w14:textId="77777777" w:rsidR="0078210B" w:rsidRPr="00175018" w:rsidRDefault="00EB717C" w:rsidP="00327022">
      <w:pPr>
        <w:pStyle w:val="Nagwek1"/>
        <w:numPr>
          <w:ilvl w:val="0"/>
          <w:numId w:val="0"/>
        </w:numPr>
        <w:ind w:left="792"/>
      </w:pPr>
      <w:bookmarkStart w:id="8" w:name="_Toc454782605"/>
      <w:bookmarkStart w:id="9" w:name="_Toc232085493"/>
      <w:bookmarkEnd w:id="8"/>
      <w:r w:rsidRPr="00175018">
        <w:t xml:space="preserve">Uwarunkowania formalne wynikające z NC </w:t>
      </w:r>
      <w:proofErr w:type="spellStart"/>
      <w:r w:rsidRPr="00175018">
        <w:t>RfG</w:t>
      </w:r>
      <w:bookmarkEnd w:id="9"/>
      <w:proofErr w:type="spellEnd"/>
    </w:p>
    <w:p w14:paraId="7CCDF27E" w14:textId="6A7D528B" w:rsidR="00CB74B7" w:rsidRPr="00175018" w:rsidRDefault="00CB74B7" w:rsidP="004865F4">
      <w:pPr>
        <w:rPr>
          <w:rFonts w:ascii="Calibri Light" w:eastAsia="Times New Roman" w:hAnsi="Calibri Light"/>
          <w:szCs w:val="22"/>
          <w:lang w:val="pl-PL" w:eastAsia="pl-PL"/>
        </w:rPr>
      </w:pPr>
      <w:r w:rsidRPr="00175018">
        <w:rPr>
          <w:rFonts w:ascii="Calibri Light" w:eastAsia="Times New Roman" w:hAnsi="Calibri Light"/>
          <w:szCs w:val="22"/>
          <w:lang w:val="pl-PL" w:eastAsia="pl-PL"/>
        </w:rPr>
        <w:t xml:space="preserve">NC </w:t>
      </w:r>
      <w:proofErr w:type="spellStart"/>
      <w:r w:rsidRPr="00175018">
        <w:rPr>
          <w:rFonts w:ascii="Calibri Light" w:eastAsia="Times New Roman" w:hAnsi="Calibri Light"/>
          <w:szCs w:val="22"/>
          <w:lang w:val="pl-PL" w:eastAsia="pl-PL"/>
        </w:rPr>
        <w:t>RfG</w:t>
      </w:r>
      <w:proofErr w:type="spellEnd"/>
      <w:r w:rsidRPr="00175018">
        <w:rPr>
          <w:rFonts w:ascii="Calibri Light" w:eastAsia="Times New Roman" w:hAnsi="Calibri Light"/>
          <w:szCs w:val="22"/>
          <w:lang w:val="pl-PL" w:eastAsia="pl-PL"/>
        </w:rPr>
        <w:t xml:space="preserve"> określa wymogi dotyczące przyłączania do sieci modułów wytwarzania energii, a mianowicie synchronicznych modułów wytwarzania energii, modułów parku energii oraz morskich modułów parku energii, do systemu wzajemnie połączonego. Kodeks ustanawia obowiązki zapewniające właściwe wykorzystanie zdolności modułów wytwarzania energii przez operatorów systemów w przejrzysty i</w:t>
      </w:r>
      <w:r w:rsidR="004865F4" w:rsidRPr="00175018">
        <w:rPr>
          <w:rFonts w:ascii="Calibri Light" w:eastAsia="Times New Roman" w:hAnsi="Calibri Light"/>
          <w:szCs w:val="22"/>
          <w:lang w:val="pl-PL" w:eastAsia="pl-PL"/>
        </w:rPr>
        <w:t> </w:t>
      </w:r>
      <w:r w:rsidRPr="00175018">
        <w:rPr>
          <w:rFonts w:ascii="Calibri Light" w:eastAsia="Times New Roman" w:hAnsi="Calibri Light"/>
          <w:szCs w:val="22"/>
          <w:lang w:val="pl-PL" w:eastAsia="pl-PL"/>
        </w:rPr>
        <w:t>niedyskryminacyjny sposób w celu zapewnienia równych szans podmiotom w całej Unii. Kodeks wszedł w</w:t>
      </w:r>
      <w:r w:rsidR="007E79D0" w:rsidRPr="00175018">
        <w:rPr>
          <w:rFonts w:ascii="Calibri Light" w:eastAsia="Times New Roman" w:hAnsi="Calibri Light"/>
          <w:szCs w:val="22"/>
          <w:lang w:val="pl-PL" w:eastAsia="pl-PL"/>
        </w:rPr>
        <w:t> </w:t>
      </w:r>
      <w:r w:rsidRPr="00175018">
        <w:rPr>
          <w:rFonts w:ascii="Calibri Light" w:eastAsia="Times New Roman" w:hAnsi="Calibri Light"/>
          <w:szCs w:val="22"/>
          <w:lang w:val="pl-PL" w:eastAsia="pl-PL"/>
        </w:rPr>
        <w:t>życie 17 maja 2016 roku. Stosowanie wymogów określonych w tym rozporządzeniu rozpoczyna się trzy lata po jego publikacji, tj. 27 kwietnia 2019r.</w:t>
      </w:r>
    </w:p>
    <w:p w14:paraId="03DCBAE5" w14:textId="0B02717A" w:rsidR="00CB74B7" w:rsidRPr="00175018" w:rsidRDefault="00CB74B7" w:rsidP="004865F4">
      <w:pPr>
        <w:rPr>
          <w:rFonts w:ascii="Calibri Light" w:eastAsia="Times New Roman" w:hAnsi="Calibri Light"/>
          <w:szCs w:val="22"/>
          <w:lang w:val="pl-PL" w:eastAsia="pl-PL"/>
        </w:rPr>
      </w:pPr>
      <w:r w:rsidRPr="00175018">
        <w:rPr>
          <w:rFonts w:ascii="Calibri Light" w:eastAsia="Times New Roman" w:hAnsi="Calibri Light"/>
          <w:szCs w:val="22"/>
          <w:lang w:val="pl-PL" w:eastAsia="pl-PL"/>
        </w:rPr>
        <w:t xml:space="preserve">Na podstawie zapisów NC </w:t>
      </w:r>
      <w:proofErr w:type="spellStart"/>
      <w:r w:rsidRPr="00175018">
        <w:rPr>
          <w:rFonts w:ascii="Calibri Light" w:eastAsia="Times New Roman" w:hAnsi="Calibri Light"/>
          <w:szCs w:val="22"/>
          <w:lang w:val="pl-PL" w:eastAsia="pl-PL"/>
        </w:rPr>
        <w:t>RfG</w:t>
      </w:r>
      <w:proofErr w:type="spellEnd"/>
      <w:r w:rsidRPr="00175018">
        <w:rPr>
          <w:rFonts w:ascii="Calibri Light" w:eastAsia="Times New Roman" w:hAnsi="Calibri Light"/>
          <w:szCs w:val="22"/>
          <w:lang w:val="pl-PL" w:eastAsia="pl-PL"/>
        </w:rPr>
        <w:t xml:space="preserve"> (art. 5 ust. 1), nowe moduły wytwarzania energii muszą spełniać wymogi określone w zależności od poziomu napięcia punktu przyłączenia oraz mocy maksymalnej modułu – niniejszy dokument dotyczy </w:t>
      </w:r>
      <w:r w:rsidR="004865F4" w:rsidRPr="00175018">
        <w:rPr>
          <w:rFonts w:ascii="Calibri Light" w:eastAsia="Times New Roman" w:hAnsi="Calibri Light"/>
          <w:szCs w:val="22"/>
          <w:lang w:val="pl-PL" w:eastAsia="pl-PL"/>
        </w:rPr>
        <w:t>procedury</w:t>
      </w:r>
      <w:r w:rsidR="004305BA" w:rsidRPr="00175018">
        <w:rPr>
          <w:rFonts w:ascii="Calibri Light" w:eastAsia="Times New Roman" w:hAnsi="Calibri Light"/>
          <w:szCs w:val="22"/>
          <w:lang w:val="pl-PL" w:eastAsia="pl-PL"/>
        </w:rPr>
        <w:t xml:space="preserve"> pozwolenia na użytkowanie dla modułów wytwarzania typu B o mocy </w:t>
      </w:r>
      <w:r w:rsidR="004865F4" w:rsidRPr="00175018">
        <w:rPr>
          <w:rFonts w:ascii="Calibri Light" w:eastAsia="Times New Roman" w:hAnsi="Calibri Light"/>
          <w:szCs w:val="22"/>
          <w:lang w:val="pl-PL" w:eastAsia="pl-PL"/>
        </w:rPr>
        <w:t xml:space="preserve">maksymalnej </w:t>
      </w:r>
      <w:r w:rsidR="004305BA" w:rsidRPr="00175018">
        <w:rPr>
          <w:rFonts w:ascii="Calibri Light" w:eastAsia="Times New Roman" w:hAnsi="Calibri Light"/>
          <w:szCs w:val="22"/>
          <w:lang w:val="pl-PL" w:eastAsia="pl-PL"/>
        </w:rPr>
        <w:t xml:space="preserve">od 0,2 MW do 10,0 MW oraz typu C o mocy </w:t>
      </w:r>
      <w:r w:rsidR="004865F4" w:rsidRPr="00175018">
        <w:rPr>
          <w:rFonts w:ascii="Calibri Light" w:eastAsia="Times New Roman" w:hAnsi="Calibri Light"/>
          <w:szCs w:val="22"/>
          <w:lang w:val="pl-PL" w:eastAsia="pl-PL"/>
        </w:rPr>
        <w:t>maksymalnej</w:t>
      </w:r>
      <w:r w:rsidR="004305BA" w:rsidRPr="00175018">
        <w:rPr>
          <w:rFonts w:ascii="Calibri Light" w:eastAsia="Times New Roman" w:hAnsi="Calibri Light"/>
          <w:szCs w:val="22"/>
          <w:lang w:val="pl-PL" w:eastAsia="pl-PL"/>
        </w:rPr>
        <w:t xml:space="preserve"> od 10,0 MW do 75,0 MW, </w:t>
      </w:r>
      <w:r w:rsidR="004865F4" w:rsidRPr="00175018">
        <w:rPr>
          <w:rFonts w:ascii="Calibri Light" w:eastAsia="Times New Roman" w:hAnsi="Calibri Light"/>
          <w:szCs w:val="22"/>
          <w:lang w:val="pl-PL" w:eastAsia="pl-PL"/>
        </w:rPr>
        <w:t>przyłączanych do sieci o</w:t>
      </w:r>
      <w:r w:rsidR="004305BA" w:rsidRPr="00175018">
        <w:rPr>
          <w:rFonts w:ascii="Calibri Light" w:eastAsia="Times New Roman" w:hAnsi="Calibri Light"/>
          <w:szCs w:val="22"/>
          <w:lang w:val="pl-PL" w:eastAsia="pl-PL"/>
        </w:rPr>
        <w:t xml:space="preserve"> napięciu </w:t>
      </w:r>
      <w:r w:rsidR="004865F4" w:rsidRPr="00175018">
        <w:rPr>
          <w:rFonts w:ascii="Calibri Light" w:eastAsia="Times New Roman" w:hAnsi="Calibri Light"/>
          <w:szCs w:val="22"/>
          <w:lang w:val="pl-PL" w:eastAsia="pl-PL"/>
        </w:rPr>
        <w:t xml:space="preserve">znamionowym </w:t>
      </w:r>
      <w:r w:rsidR="004305BA" w:rsidRPr="00175018">
        <w:rPr>
          <w:rFonts w:ascii="Calibri Light" w:eastAsia="Times New Roman" w:hAnsi="Calibri Light"/>
          <w:szCs w:val="22"/>
          <w:lang w:val="pl-PL" w:eastAsia="pl-PL"/>
        </w:rPr>
        <w:t xml:space="preserve">poniżej 110 </w:t>
      </w:r>
      <w:proofErr w:type="spellStart"/>
      <w:r w:rsidR="004305BA" w:rsidRPr="00175018">
        <w:rPr>
          <w:rFonts w:ascii="Calibri Light" w:eastAsia="Times New Roman" w:hAnsi="Calibri Light"/>
          <w:szCs w:val="22"/>
          <w:lang w:val="pl-PL" w:eastAsia="pl-PL"/>
        </w:rPr>
        <w:t>kV</w:t>
      </w:r>
      <w:proofErr w:type="spellEnd"/>
      <w:r w:rsidR="004305BA" w:rsidRPr="00175018">
        <w:rPr>
          <w:rFonts w:ascii="Calibri Light" w:eastAsia="Times New Roman" w:hAnsi="Calibri Light"/>
          <w:szCs w:val="22"/>
          <w:lang w:val="pl-PL" w:eastAsia="pl-PL"/>
        </w:rPr>
        <w:t xml:space="preserve"> </w:t>
      </w:r>
      <w:r w:rsidRPr="00175018">
        <w:rPr>
          <w:rFonts w:ascii="Calibri Light" w:eastAsia="Times New Roman" w:hAnsi="Calibri Light"/>
          <w:szCs w:val="22"/>
          <w:lang w:val="pl-PL" w:eastAsia="pl-PL"/>
        </w:rPr>
        <w:t xml:space="preserve">zaklasyfikowanych jako nowe w rozumieniu zapisów NC </w:t>
      </w:r>
      <w:proofErr w:type="spellStart"/>
      <w:r w:rsidRPr="00175018">
        <w:rPr>
          <w:rFonts w:ascii="Calibri Light" w:eastAsia="Times New Roman" w:hAnsi="Calibri Light"/>
          <w:szCs w:val="22"/>
          <w:lang w:val="pl-PL" w:eastAsia="pl-PL"/>
        </w:rPr>
        <w:t>RfG</w:t>
      </w:r>
      <w:proofErr w:type="spellEnd"/>
      <w:r w:rsidRPr="00175018">
        <w:rPr>
          <w:rFonts w:ascii="Calibri Light" w:eastAsia="Times New Roman" w:hAnsi="Calibri Light"/>
          <w:szCs w:val="22"/>
          <w:lang w:val="pl-PL" w:eastAsia="pl-PL"/>
        </w:rPr>
        <w:t xml:space="preserve"> lub istniejących modułów objętych tymi wymogami.</w:t>
      </w:r>
    </w:p>
    <w:p w14:paraId="45FAA50E" w14:textId="77777777" w:rsidR="00CB74B7" w:rsidRPr="00175018" w:rsidRDefault="00CB74B7" w:rsidP="004865F4">
      <w:pPr>
        <w:rPr>
          <w:rFonts w:ascii="Calibri Light" w:eastAsia="Times New Roman" w:hAnsi="Calibri Light"/>
          <w:szCs w:val="22"/>
          <w:lang w:val="pl-PL" w:eastAsia="pl-PL"/>
        </w:rPr>
      </w:pPr>
      <w:r w:rsidRPr="00175018">
        <w:rPr>
          <w:rFonts w:ascii="Calibri Light" w:eastAsia="Times New Roman" w:hAnsi="Calibri Light"/>
          <w:szCs w:val="22"/>
          <w:lang w:val="pl-PL" w:eastAsia="pl-PL"/>
        </w:rPr>
        <w:t xml:space="preserve">Zapisy i wymogi NC </w:t>
      </w:r>
      <w:proofErr w:type="spellStart"/>
      <w:r w:rsidRPr="00175018">
        <w:rPr>
          <w:rFonts w:ascii="Calibri Light" w:eastAsia="Times New Roman" w:hAnsi="Calibri Light"/>
          <w:szCs w:val="22"/>
          <w:lang w:val="pl-PL" w:eastAsia="pl-PL"/>
        </w:rPr>
        <w:t>RfG</w:t>
      </w:r>
      <w:proofErr w:type="spellEnd"/>
      <w:r w:rsidRPr="00175018">
        <w:rPr>
          <w:rFonts w:ascii="Calibri Light" w:eastAsia="Times New Roman" w:hAnsi="Calibri Light"/>
          <w:szCs w:val="22"/>
          <w:lang w:val="pl-PL" w:eastAsia="pl-PL"/>
        </w:rPr>
        <w:t xml:space="preserve"> dotyczą, co do zasady, nowych modułów wytwarzania energii. Istniejące moduły wytwarzania energii nie będą podlegały wymogom NC </w:t>
      </w:r>
      <w:proofErr w:type="spellStart"/>
      <w:r w:rsidRPr="00175018">
        <w:rPr>
          <w:rFonts w:ascii="Calibri Light" w:eastAsia="Times New Roman" w:hAnsi="Calibri Light"/>
          <w:szCs w:val="22"/>
          <w:lang w:val="pl-PL" w:eastAsia="pl-PL"/>
        </w:rPr>
        <w:t>RfG</w:t>
      </w:r>
      <w:proofErr w:type="spellEnd"/>
      <w:r w:rsidRPr="00175018">
        <w:rPr>
          <w:rFonts w:ascii="Calibri Light" w:eastAsia="Times New Roman" w:hAnsi="Calibri Light"/>
          <w:szCs w:val="22"/>
          <w:lang w:val="pl-PL" w:eastAsia="pl-PL"/>
        </w:rPr>
        <w:t xml:space="preserve"> z zastrzeżeniem przypadków dotyczących modernizacji lub wymiany urządzeń, mających wpływ na zdolności techniczne modułu wytwarzania energii. </w:t>
      </w:r>
    </w:p>
    <w:p w14:paraId="3B9AD6F7" w14:textId="767A145C" w:rsidR="00CB74B7" w:rsidRPr="00175018" w:rsidRDefault="00CB74B7" w:rsidP="004865F4">
      <w:pPr>
        <w:rPr>
          <w:rFonts w:ascii="Calibri Light" w:eastAsia="Times New Roman" w:hAnsi="Calibri Light"/>
          <w:szCs w:val="22"/>
          <w:lang w:val="pl-PL" w:eastAsia="pl-PL"/>
        </w:rPr>
      </w:pPr>
      <w:r w:rsidRPr="00175018">
        <w:rPr>
          <w:rFonts w:ascii="Calibri Light" w:eastAsia="Times New Roman" w:hAnsi="Calibri Light"/>
          <w:szCs w:val="22"/>
          <w:lang w:val="pl-PL" w:eastAsia="pl-PL"/>
        </w:rPr>
        <w:t xml:space="preserve">Podkreślić także należy, że zapisy NC </w:t>
      </w:r>
      <w:proofErr w:type="spellStart"/>
      <w:r w:rsidRPr="00175018">
        <w:rPr>
          <w:rFonts w:ascii="Calibri Light" w:eastAsia="Times New Roman" w:hAnsi="Calibri Light"/>
          <w:szCs w:val="22"/>
          <w:lang w:val="pl-PL" w:eastAsia="pl-PL"/>
        </w:rPr>
        <w:t>RfG</w:t>
      </w:r>
      <w:proofErr w:type="spellEnd"/>
      <w:r w:rsidRPr="00175018">
        <w:rPr>
          <w:rFonts w:ascii="Calibri Light" w:eastAsia="Times New Roman" w:hAnsi="Calibri Light"/>
          <w:szCs w:val="22"/>
          <w:lang w:val="pl-PL" w:eastAsia="pl-PL"/>
        </w:rPr>
        <w:t xml:space="preserve"> będą stosowane do modułów wytwarzania energii, które nie były przyłączone do sieci w dniu wejścia w życie NC </w:t>
      </w:r>
      <w:proofErr w:type="spellStart"/>
      <w:r w:rsidRPr="00175018">
        <w:rPr>
          <w:rFonts w:ascii="Calibri Light" w:eastAsia="Times New Roman" w:hAnsi="Calibri Light"/>
          <w:szCs w:val="22"/>
          <w:lang w:val="pl-PL" w:eastAsia="pl-PL"/>
        </w:rPr>
        <w:t>RfG</w:t>
      </w:r>
      <w:proofErr w:type="spellEnd"/>
      <w:r w:rsidRPr="00175018">
        <w:rPr>
          <w:rFonts w:ascii="Calibri Light" w:eastAsia="Times New Roman" w:hAnsi="Calibri Light"/>
          <w:szCs w:val="22"/>
          <w:lang w:val="pl-PL" w:eastAsia="pl-PL"/>
        </w:rPr>
        <w:t xml:space="preserve">, jeśli ich właściciel nie zawrze wiążącej umowy zakupu podstawowej instalacji wytwórczej w terminie do dwóch lat od wejścia w życie NC </w:t>
      </w:r>
      <w:proofErr w:type="spellStart"/>
      <w:r w:rsidRPr="00175018">
        <w:rPr>
          <w:rFonts w:ascii="Calibri Light" w:eastAsia="Times New Roman" w:hAnsi="Calibri Light"/>
          <w:szCs w:val="22"/>
          <w:lang w:val="pl-PL" w:eastAsia="pl-PL"/>
        </w:rPr>
        <w:t>RfG</w:t>
      </w:r>
      <w:proofErr w:type="spellEnd"/>
      <w:r w:rsidRPr="00175018">
        <w:rPr>
          <w:rFonts w:ascii="Calibri Light" w:eastAsia="Times New Roman" w:hAnsi="Calibri Light"/>
          <w:szCs w:val="22"/>
          <w:lang w:val="pl-PL" w:eastAsia="pl-PL"/>
        </w:rPr>
        <w:t xml:space="preserve"> lub nie powiadomi o</w:t>
      </w:r>
      <w:r w:rsidR="007E79D0" w:rsidRPr="00175018">
        <w:rPr>
          <w:rFonts w:ascii="Calibri Light" w:eastAsia="Times New Roman" w:hAnsi="Calibri Light"/>
          <w:szCs w:val="22"/>
          <w:lang w:val="pl-PL" w:eastAsia="pl-PL"/>
        </w:rPr>
        <w:t> </w:t>
      </w:r>
      <w:r w:rsidRPr="00175018">
        <w:rPr>
          <w:rFonts w:ascii="Calibri Light" w:eastAsia="Times New Roman" w:hAnsi="Calibri Light"/>
          <w:szCs w:val="22"/>
          <w:lang w:val="pl-PL" w:eastAsia="pl-PL"/>
        </w:rPr>
        <w:t xml:space="preserve">jej zawarciu właściwego operatora systemu i OSP w terminie 30 miesięcy od wejścia w życia NC </w:t>
      </w:r>
      <w:proofErr w:type="spellStart"/>
      <w:r w:rsidRPr="00175018">
        <w:rPr>
          <w:rFonts w:ascii="Calibri Light" w:eastAsia="Times New Roman" w:hAnsi="Calibri Light"/>
          <w:szCs w:val="22"/>
          <w:lang w:val="pl-PL" w:eastAsia="pl-PL"/>
        </w:rPr>
        <w:t>RfG</w:t>
      </w:r>
      <w:proofErr w:type="spellEnd"/>
      <w:r w:rsidRPr="00175018">
        <w:rPr>
          <w:rFonts w:ascii="Calibri Light" w:eastAsia="Times New Roman" w:hAnsi="Calibri Light"/>
          <w:szCs w:val="22"/>
          <w:lang w:val="pl-PL" w:eastAsia="pl-PL"/>
        </w:rPr>
        <w:t xml:space="preserve"> (art. 4 ust. 2 lit. b).</w:t>
      </w:r>
    </w:p>
    <w:p w14:paraId="3E358325" w14:textId="77777777" w:rsidR="00CB74B7" w:rsidRPr="00175018" w:rsidRDefault="00CB74B7" w:rsidP="004865F4">
      <w:pPr>
        <w:rPr>
          <w:rFonts w:ascii="Calibri Light" w:eastAsia="Times New Roman" w:hAnsi="Calibri Light"/>
          <w:szCs w:val="22"/>
          <w:lang w:val="pl-PL" w:eastAsia="pl-PL"/>
        </w:rPr>
      </w:pPr>
      <w:r w:rsidRPr="00175018">
        <w:rPr>
          <w:rFonts w:ascii="Calibri Light" w:eastAsia="Times New Roman" w:hAnsi="Calibri Light"/>
          <w:szCs w:val="22"/>
          <w:lang w:val="pl-PL" w:eastAsia="pl-PL"/>
        </w:rPr>
        <w:t xml:space="preserve">Jednocześnie WOS, do którego sieci są przyłączane urządzenia, instalacje lub sieci, o których mowa odpowiednio w art. 4 ust. 2 lit. b NC </w:t>
      </w:r>
      <w:proofErr w:type="spellStart"/>
      <w:r w:rsidRPr="00175018">
        <w:rPr>
          <w:rFonts w:ascii="Calibri Light" w:eastAsia="Times New Roman" w:hAnsi="Calibri Light"/>
          <w:szCs w:val="22"/>
          <w:lang w:val="pl-PL" w:eastAsia="pl-PL"/>
        </w:rPr>
        <w:t>RfG</w:t>
      </w:r>
      <w:proofErr w:type="spellEnd"/>
      <w:r w:rsidRPr="00175018">
        <w:rPr>
          <w:rFonts w:ascii="Calibri Light" w:eastAsia="Times New Roman" w:hAnsi="Calibri Light"/>
          <w:szCs w:val="22"/>
          <w:lang w:val="pl-PL" w:eastAsia="pl-PL"/>
        </w:rPr>
        <w:t xml:space="preserve"> może złożyć do organu regulacyjnego (Prezesa Urzędu Regulacji Energetyki) wniosek o rozstrzygnięcie, czy te urządzenia, instalacje lub sieci spełniają wymogi uznania ich za istniejące czy nowe.</w:t>
      </w:r>
    </w:p>
    <w:p w14:paraId="25F4EBE0" w14:textId="77777777" w:rsidR="00CB74B7" w:rsidRPr="00175018" w:rsidRDefault="00CB74B7" w:rsidP="004865F4">
      <w:pPr>
        <w:rPr>
          <w:rFonts w:ascii="Calibri Light" w:eastAsia="Times New Roman" w:hAnsi="Calibri Light"/>
          <w:szCs w:val="22"/>
          <w:lang w:val="pl-PL" w:eastAsia="pl-PL"/>
        </w:rPr>
      </w:pPr>
      <w:r w:rsidRPr="00175018">
        <w:rPr>
          <w:rFonts w:ascii="Calibri Light" w:eastAsia="Times New Roman" w:hAnsi="Calibri Light"/>
          <w:szCs w:val="22"/>
          <w:lang w:val="pl-PL" w:eastAsia="pl-PL"/>
        </w:rPr>
        <w:t xml:space="preserve">Zgodnie z zapisami art. 29 NC </w:t>
      </w:r>
      <w:proofErr w:type="spellStart"/>
      <w:r w:rsidRPr="00175018">
        <w:rPr>
          <w:rFonts w:ascii="Calibri Light" w:eastAsia="Times New Roman" w:hAnsi="Calibri Light"/>
          <w:szCs w:val="22"/>
          <w:lang w:val="pl-PL" w:eastAsia="pl-PL"/>
        </w:rPr>
        <w:t>RfG</w:t>
      </w:r>
      <w:proofErr w:type="spellEnd"/>
      <w:r w:rsidRPr="00175018">
        <w:rPr>
          <w:rFonts w:ascii="Calibri Light" w:eastAsia="Times New Roman" w:hAnsi="Calibri Light"/>
          <w:szCs w:val="22"/>
          <w:lang w:val="pl-PL" w:eastAsia="pl-PL"/>
        </w:rPr>
        <w:t xml:space="preserve">, właściciel zakładu wytwarzania energii musi wykazać WOS, że spełnia wymogi określone w NC </w:t>
      </w:r>
      <w:proofErr w:type="spellStart"/>
      <w:r w:rsidRPr="00175018">
        <w:rPr>
          <w:rFonts w:ascii="Calibri Light" w:eastAsia="Times New Roman" w:hAnsi="Calibri Light"/>
          <w:szCs w:val="22"/>
          <w:lang w:val="pl-PL" w:eastAsia="pl-PL"/>
        </w:rPr>
        <w:t>RfG</w:t>
      </w:r>
      <w:proofErr w:type="spellEnd"/>
      <w:r w:rsidRPr="00175018">
        <w:rPr>
          <w:rFonts w:ascii="Calibri Light" w:eastAsia="Times New Roman" w:hAnsi="Calibri Light"/>
          <w:szCs w:val="22"/>
          <w:lang w:val="pl-PL" w:eastAsia="pl-PL"/>
        </w:rPr>
        <w:t xml:space="preserve"> oraz IRiESP/</w:t>
      </w:r>
      <w:proofErr w:type="spellStart"/>
      <w:r w:rsidRPr="00175018">
        <w:rPr>
          <w:rFonts w:ascii="Calibri Light" w:eastAsia="Times New Roman" w:hAnsi="Calibri Light"/>
          <w:szCs w:val="22"/>
          <w:lang w:val="pl-PL" w:eastAsia="pl-PL"/>
        </w:rPr>
        <w:t>IRiESD</w:t>
      </w:r>
      <w:proofErr w:type="spellEnd"/>
      <w:r w:rsidRPr="00175018">
        <w:rPr>
          <w:rFonts w:ascii="Calibri Light" w:eastAsia="Times New Roman" w:hAnsi="Calibri Light"/>
          <w:szCs w:val="22"/>
          <w:lang w:val="pl-PL" w:eastAsia="pl-PL"/>
        </w:rPr>
        <w:t xml:space="preserve"> poprzez pomyślne przeprowadzenie procedury pozwolenia na użytkowanie na potrzeby przyłączania modułu wytwarzania energii.</w:t>
      </w:r>
    </w:p>
    <w:p w14:paraId="20947E37" w14:textId="6FBAED51" w:rsidR="009D0391" w:rsidRPr="00175018" w:rsidRDefault="00CB74B7" w:rsidP="004865F4">
      <w:pPr>
        <w:rPr>
          <w:rFonts w:ascii="Calibri Light" w:hAnsi="Calibri Light"/>
          <w:color w:val="auto"/>
          <w:lang w:val="pl-PL" w:eastAsia="pl-PL"/>
        </w:rPr>
      </w:pPr>
      <w:r w:rsidRPr="00175018">
        <w:rPr>
          <w:rFonts w:ascii="Calibri Light" w:eastAsia="Times New Roman" w:hAnsi="Calibri Light"/>
          <w:szCs w:val="22"/>
          <w:lang w:val="pl-PL" w:eastAsia="pl-PL"/>
        </w:rPr>
        <w:t xml:space="preserve">Ponadto, zgodnie z zapisami art. 41 NC </w:t>
      </w:r>
      <w:proofErr w:type="spellStart"/>
      <w:r w:rsidRPr="00175018">
        <w:rPr>
          <w:rFonts w:ascii="Calibri Light" w:eastAsia="Times New Roman" w:hAnsi="Calibri Light"/>
          <w:szCs w:val="22"/>
          <w:lang w:val="pl-PL" w:eastAsia="pl-PL"/>
        </w:rPr>
        <w:t>RfG</w:t>
      </w:r>
      <w:proofErr w:type="spellEnd"/>
      <w:r w:rsidRPr="00175018">
        <w:rPr>
          <w:rFonts w:ascii="Calibri Light" w:eastAsia="Times New Roman" w:hAnsi="Calibri Light"/>
          <w:szCs w:val="22"/>
          <w:lang w:val="pl-PL" w:eastAsia="pl-PL"/>
        </w:rPr>
        <w:t xml:space="preserve">, WOS </w:t>
      </w:r>
      <w:r w:rsidR="00EB717C" w:rsidRPr="00175018">
        <w:rPr>
          <w:rFonts w:ascii="Calibri Light" w:eastAsia="Times New Roman" w:hAnsi="Calibri Light"/>
          <w:szCs w:val="22"/>
          <w:lang w:val="pl-PL" w:eastAsia="pl-PL"/>
        </w:rPr>
        <w:t xml:space="preserve">jest zobligowany do oceny </w:t>
      </w:r>
      <w:r w:rsidR="00EB717C" w:rsidRPr="00175018">
        <w:rPr>
          <w:rFonts w:ascii="Calibri Light" w:hAnsi="Calibri Light"/>
          <w:lang w:val="pl-PL" w:eastAsia="pl-PL"/>
        </w:rPr>
        <w:t xml:space="preserve">zgodności modułu wytwarzania energii z wymogami mającymi zastosowanie na mocy niniejszego rozporządzenia </w:t>
      </w:r>
      <w:r w:rsidR="00A96C8B" w:rsidRPr="00175018">
        <w:rPr>
          <w:rFonts w:ascii="Calibri Light" w:hAnsi="Calibri Light"/>
          <w:lang w:val="pl-PL" w:eastAsia="pl-PL"/>
        </w:rPr>
        <w:t xml:space="preserve">na etapie jego przyłączania jak i </w:t>
      </w:r>
      <w:r w:rsidR="00EB717C" w:rsidRPr="00175018">
        <w:rPr>
          <w:rFonts w:ascii="Calibri Light" w:hAnsi="Calibri Light"/>
          <w:lang w:val="pl-PL" w:eastAsia="pl-PL"/>
        </w:rPr>
        <w:t xml:space="preserve">przez cały okres </w:t>
      </w:r>
      <w:r w:rsidR="00EB717C" w:rsidRPr="00175018">
        <w:rPr>
          <w:rFonts w:ascii="Calibri Light" w:hAnsi="Calibri Light"/>
          <w:color w:val="auto"/>
          <w:lang w:val="pl-PL" w:eastAsia="pl-PL"/>
        </w:rPr>
        <w:t xml:space="preserve">funkcjonowania zakładu wytwarzania energii. </w:t>
      </w:r>
    </w:p>
    <w:p w14:paraId="195E085F" w14:textId="77777777" w:rsidR="00CC321D" w:rsidRPr="00175018" w:rsidRDefault="00CC321D" w:rsidP="00CC321D">
      <w:pPr>
        <w:pStyle w:val="Podstawowyakapitowy"/>
        <w:spacing w:before="240"/>
        <w:rPr>
          <w:rFonts w:asciiTheme="majorHAnsi" w:hAnsiTheme="majorHAnsi"/>
        </w:rPr>
      </w:pPr>
      <w:r w:rsidRPr="00175018">
        <w:rPr>
          <w:rFonts w:asciiTheme="majorHAnsi" w:hAnsiTheme="majorHAnsi"/>
          <w:color w:val="auto"/>
        </w:rPr>
        <w:lastRenderedPageBreak/>
        <w:t xml:space="preserve">WOS ma prawo zażądać (na mocy zapisów NC </w:t>
      </w:r>
      <w:proofErr w:type="spellStart"/>
      <w:r w:rsidRPr="00175018">
        <w:rPr>
          <w:rFonts w:asciiTheme="majorHAnsi" w:hAnsiTheme="majorHAnsi"/>
          <w:color w:val="auto"/>
        </w:rPr>
        <w:t>RfG</w:t>
      </w:r>
      <w:proofErr w:type="spellEnd"/>
      <w:r w:rsidRPr="00175018">
        <w:rPr>
          <w:rFonts w:asciiTheme="majorHAnsi" w:hAnsiTheme="majorHAnsi"/>
          <w:color w:val="auto"/>
        </w:rPr>
        <w:t xml:space="preserve"> oraz IRiESP/</w:t>
      </w:r>
      <w:proofErr w:type="spellStart"/>
      <w:r w:rsidRPr="00175018">
        <w:rPr>
          <w:rFonts w:asciiTheme="majorHAnsi" w:hAnsiTheme="majorHAnsi"/>
          <w:color w:val="auto"/>
        </w:rPr>
        <w:t>IRiESD</w:t>
      </w:r>
      <w:proofErr w:type="spellEnd"/>
      <w:r w:rsidRPr="00175018">
        <w:rPr>
          <w:rFonts w:asciiTheme="majorHAnsi" w:hAnsiTheme="majorHAnsi"/>
          <w:color w:val="auto"/>
        </w:rPr>
        <w:t xml:space="preserve">), aby właściciel zakładu wytwarzania energii przeprowadzał testy i symulacje, w celu oceny zgodności z wymogami technicznymi dotyczącymi danego modułu wytwarzania energii, według powtarzalnego </w:t>
      </w:r>
      <w:r w:rsidRPr="00175018">
        <w:rPr>
          <w:rFonts w:asciiTheme="majorHAnsi" w:hAnsiTheme="majorHAnsi"/>
        </w:rPr>
        <w:t xml:space="preserve">planu lub ogólnego programu bądź po każdej awarii, modyfikacji lub wymianie jakiegokolwiek sprzętu, która może mieć wpływ na zgodność modułu wytwarzania energii z wymogami NC </w:t>
      </w:r>
      <w:proofErr w:type="spellStart"/>
      <w:r w:rsidRPr="00175018">
        <w:rPr>
          <w:rFonts w:asciiTheme="majorHAnsi" w:hAnsiTheme="majorHAnsi"/>
        </w:rPr>
        <w:t>RfG</w:t>
      </w:r>
      <w:proofErr w:type="spellEnd"/>
      <w:r w:rsidRPr="00175018">
        <w:rPr>
          <w:rFonts w:asciiTheme="majorHAnsi" w:hAnsiTheme="majorHAnsi"/>
        </w:rPr>
        <w:t xml:space="preserve"> oraz IRiESP/</w:t>
      </w:r>
      <w:proofErr w:type="spellStart"/>
      <w:r w:rsidRPr="00175018">
        <w:rPr>
          <w:rFonts w:asciiTheme="majorHAnsi" w:hAnsiTheme="majorHAnsi"/>
        </w:rPr>
        <w:t>IRiESD</w:t>
      </w:r>
      <w:proofErr w:type="spellEnd"/>
      <w:r w:rsidRPr="00175018">
        <w:rPr>
          <w:rFonts w:asciiTheme="majorHAnsi" w:hAnsiTheme="majorHAnsi"/>
        </w:rPr>
        <w:t>.</w:t>
      </w:r>
    </w:p>
    <w:p w14:paraId="4773F343" w14:textId="776696FD" w:rsidR="00CC321D" w:rsidRPr="00175018" w:rsidRDefault="00CC321D" w:rsidP="00CC321D">
      <w:pPr>
        <w:pStyle w:val="Podstawowyakapitowy"/>
        <w:spacing w:before="240"/>
        <w:rPr>
          <w:rFonts w:asciiTheme="majorHAnsi" w:hAnsiTheme="majorHAnsi"/>
        </w:rPr>
      </w:pPr>
      <w:r w:rsidRPr="00175018">
        <w:rPr>
          <w:rFonts w:asciiTheme="majorHAnsi" w:hAnsiTheme="majorHAnsi"/>
        </w:rPr>
        <w:t xml:space="preserve">W tym celu niezbędne jest określenie wykazu dokumentów oraz wymagań, które mają być spełnione przez właściciela zakładu wytwarzania energii w ramach procesu weryfikacji. </w:t>
      </w:r>
    </w:p>
    <w:p w14:paraId="46482782" w14:textId="77777777" w:rsidR="00CC321D" w:rsidRPr="00175018" w:rsidRDefault="00CC321D" w:rsidP="00CC321D">
      <w:pPr>
        <w:pStyle w:val="Podstawowyakapitowy"/>
        <w:spacing w:before="240"/>
        <w:rPr>
          <w:rFonts w:asciiTheme="majorHAnsi" w:hAnsiTheme="majorHAnsi"/>
        </w:rPr>
      </w:pPr>
      <w:r w:rsidRPr="00175018">
        <w:rPr>
          <w:rFonts w:asciiTheme="majorHAnsi" w:hAnsiTheme="majorHAnsi"/>
        </w:rPr>
        <w:t xml:space="preserve">Dodatkowo, zgodnie z art. 42 NC </w:t>
      </w:r>
      <w:proofErr w:type="spellStart"/>
      <w:r w:rsidRPr="00175018">
        <w:rPr>
          <w:rFonts w:asciiTheme="majorHAnsi" w:hAnsiTheme="majorHAnsi"/>
        </w:rPr>
        <w:t>RfG</w:t>
      </w:r>
      <w:proofErr w:type="spellEnd"/>
      <w:r w:rsidRPr="00175018">
        <w:rPr>
          <w:rFonts w:asciiTheme="majorHAnsi" w:hAnsiTheme="majorHAnsi"/>
        </w:rPr>
        <w:t xml:space="preserve"> niezależnie od minimalnych wymogów dotyczących testów zgodności określonych w NC </w:t>
      </w:r>
      <w:proofErr w:type="spellStart"/>
      <w:r w:rsidRPr="00175018">
        <w:rPr>
          <w:rFonts w:asciiTheme="majorHAnsi" w:hAnsiTheme="majorHAnsi"/>
        </w:rPr>
        <w:t>RfG</w:t>
      </w:r>
      <w:proofErr w:type="spellEnd"/>
      <w:r w:rsidRPr="00175018">
        <w:rPr>
          <w:rFonts w:asciiTheme="majorHAnsi" w:hAnsiTheme="majorHAnsi"/>
        </w:rPr>
        <w:t xml:space="preserve"> WOS ma prawo: </w:t>
      </w:r>
    </w:p>
    <w:p w14:paraId="59207BB8" w14:textId="77777777" w:rsidR="00CC321D" w:rsidRPr="00175018" w:rsidRDefault="00CC321D" w:rsidP="00CC321D">
      <w:pPr>
        <w:pStyle w:val="Podstawowyakapitowy"/>
        <w:numPr>
          <w:ilvl w:val="0"/>
          <w:numId w:val="36"/>
        </w:numPr>
        <w:spacing w:line="276" w:lineRule="auto"/>
        <w:textAlignment w:val="auto"/>
        <w:rPr>
          <w:rFonts w:asciiTheme="majorHAnsi" w:hAnsiTheme="majorHAnsi"/>
        </w:rPr>
      </w:pPr>
      <w:r w:rsidRPr="00175018">
        <w:rPr>
          <w:rFonts w:asciiTheme="majorHAnsi" w:hAnsiTheme="majorHAnsi"/>
        </w:rPr>
        <w:t>zezwolić właścicielowi zakładu wytwarzania energii na przeprowadzenie alternatywnej serii testów,</w:t>
      </w:r>
    </w:p>
    <w:p w14:paraId="4E372559" w14:textId="77777777" w:rsidR="00CC321D" w:rsidRPr="00175018" w:rsidRDefault="00CC321D" w:rsidP="00CC321D">
      <w:pPr>
        <w:pStyle w:val="Podstawowyakapitowy"/>
        <w:numPr>
          <w:ilvl w:val="0"/>
          <w:numId w:val="36"/>
        </w:numPr>
        <w:spacing w:line="276" w:lineRule="auto"/>
        <w:textAlignment w:val="auto"/>
        <w:rPr>
          <w:rFonts w:asciiTheme="majorHAnsi" w:hAnsiTheme="majorHAnsi"/>
        </w:rPr>
      </w:pPr>
      <w:r w:rsidRPr="00175018">
        <w:rPr>
          <w:rFonts w:asciiTheme="majorHAnsi" w:hAnsiTheme="majorHAnsi"/>
        </w:rPr>
        <w:t>zobowiązać właściciela zakładu wytwarzania energii do przeprowadzenia dodatkowych lub alternatywnych serii testów,</w:t>
      </w:r>
    </w:p>
    <w:p w14:paraId="759F7040" w14:textId="77777777" w:rsidR="004865F4" w:rsidRPr="00175018" w:rsidRDefault="00CC321D" w:rsidP="004865F4">
      <w:pPr>
        <w:pStyle w:val="Podstawowyakapitowy"/>
        <w:numPr>
          <w:ilvl w:val="0"/>
          <w:numId w:val="36"/>
        </w:numPr>
        <w:spacing w:line="276" w:lineRule="auto"/>
        <w:textAlignment w:val="auto"/>
        <w:rPr>
          <w:rFonts w:asciiTheme="majorHAnsi" w:hAnsiTheme="majorHAnsi"/>
        </w:rPr>
      </w:pPr>
      <w:r w:rsidRPr="00175018">
        <w:rPr>
          <w:rFonts w:asciiTheme="majorHAnsi" w:hAnsiTheme="majorHAnsi"/>
        </w:rPr>
        <w:t>zobowiązać właściciela zakładu wytwarzania energii do przeprowadzenia odpowiednich testów w celu wykazania osiągów modułu wytwarzania energii podczas eksploatacji opartej na paliwach alternatywnych lub mieszankach paliw. WOS i właściciel zakładu wytwarzania energii uzgadniają, które rodzaje paliwa mają być testowane.</w:t>
      </w:r>
    </w:p>
    <w:p w14:paraId="2D198E37" w14:textId="149DCA5C" w:rsidR="00DD73CD" w:rsidRPr="00175018" w:rsidRDefault="00FF1856" w:rsidP="00602D4C">
      <w:pPr>
        <w:pStyle w:val="Podstawowyakapitowy"/>
        <w:spacing w:line="276" w:lineRule="auto"/>
        <w:textAlignment w:val="auto"/>
      </w:pPr>
      <w:r w:rsidRPr="00175018">
        <w:rPr>
          <w:rFonts w:asciiTheme="majorHAnsi" w:hAnsiTheme="majorHAnsi" w:cstheme="majorHAnsi"/>
          <w:szCs w:val="22"/>
        </w:rPr>
        <w:t xml:space="preserve">Prowadzenie działalności gospodarczej w zakresie wytwarzania energii elektrycznej w przypadku modułów wytwarzania </w:t>
      </w:r>
      <w:r w:rsidR="00E34F3F" w:rsidRPr="00175018">
        <w:rPr>
          <w:rFonts w:asciiTheme="majorHAnsi" w:hAnsiTheme="majorHAnsi" w:cstheme="majorHAnsi"/>
          <w:szCs w:val="22"/>
        </w:rPr>
        <w:t xml:space="preserve">energii </w:t>
      </w:r>
      <w:r w:rsidRPr="00175018">
        <w:rPr>
          <w:rFonts w:asciiTheme="majorHAnsi" w:hAnsiTheme="majorHAnsi" w:cstheme="majorHAnsi"/>
          <w:szCs w:val="22"/>
        </w:rPr>
        <w:t xml:space="preserve">typu </w:t>
      </w:r>
      <w:r w:rsidR="004865F4" w:rsidRPr="00175018">
        <w:rPr>
          <w:rFonts w:asciiTheme="majorHAnsi" w:hAnsiTheme="majorHAnsi" w:cstheme="majorHAnsi"/>
          <w:szCs w:val="22"/>
        </w:rPr>
        <w:t>B i C</w:t>
      </w:r>
      <w:r w:rsidRPr="00175018">
        <w:rPr>
          <w:rFonts w:asciiTheme="majorHAnsi" w:hAnsiTheme="majorHAnsi" w:cstheme="majorHAnsi"/>
          <w:szCs w:val="22"/>
        </w:rPr>
        <w:t xml:space="preserve"> wiąże się również z koniecznością posiadania koncesji udzielonych przez Prezesa Urzędu Regulacji Energetyki. Niniejsza procedura wskazuje miejsca, w których może nastąpić</w:t>
      </w:r>
      <w:r w:rsidR="00E34F3F" w:rsidRPr="00175018">
        <w:rPr>
          <w:rFonts w:asciiTheme="majorHAnsi" w:hAnsiTheme="majorHAnsi" w:cstheme="majorHAnsi"/>
          <w:szCs w:val="22"/>
        </w:rPr>
        <w:t xml:space="preserve"> interakcja wydanych pozwoleń z </w:t>
      </w:r>
      <w:r w:rsidRPr="00175018">
        <w:rPr>
          <w:rFonts w:asciiTheme="majorHAnsi" w:hAnsiTheme="majorHAnsi" w:cstheme="majorHAnsi"/>
          <w:szCs w:val="22"/>
        </w:rPr>
        <w:t xml:space="preserve">dokumentami związanymi z procesem koncesjonowania. Dokument </w:t>
      </w:r>
      <w:r w:rsidR="004865F4" w:rsidRPr="00175018">
        <w:rPr>
          <w:rFonts w:asciiTheme="majorHAnsi" w:hAnsiTheme="majorHAnsi" w:cstheme="majorHAnsi"/>
          <w:szCs w:val="22"/>
        </w:rPr>
        <w:t>O</w:t>
      </w:r>
      <w:r w:rsidRPr="00175018">
        <w:rPr>
          <w:rFonts w:asciiTheme="majorHAnsi" w:hAnsiTheme="majorHAnsi" w:cstheme="majorHAnsi"/>
          <w:szCs w:val="22"/>
        </w:rPr>
        <w:t>statecznego pozwolenia na użytkowanie może być wymagany przez Preze</w:t>
      </w:r>
      <w:r w:rsidR="00E34F3F" w:rsidRPr="00175018">
        <w:rPr>
          <w:rFonts w:asciiTheme="majorHAnsi" w:hAnsiTheme="majorHAnsi" w:cstheme="majorHAnsi"/>
          <w:szCs w:val="22"/>
        </w:rPr>
        <w:t xml:space="preserve">sa Urzędu Regulacji Energetyki </w:t>
      </w:r>
      <w:r w:rsidRPr="00175018">
        <w:rPr>
          <w:rFonts w:asciiTheme="majorHAnsi" w:hAnsiTheme="majorHAnsi" w:cstheme="majorHAnsi"/>
          <w:szCs w:val="22"/>
        </w:rPr>
        <w:t>w</w:t>
      </w:r>
      <w:r w:rsidR="00E34F3F" w:rsidRPr="00175018">
        <w:rPr>
          <w:rFonts w:asciiTheme="majorHAnsi" w:hAnsiTheme="majorHAnsi" w:cstheme="majorHAnsi"/>
          <w:szCs w:val="22"/>
        </w:rPr>
        <w:t> </w:t>
      </w:r>
      <w:r w:rsidRPr="00175018">
        <w:rPr>
          <w:rFonts w:asciiTheme="majorHAnsi" w:hAnsiTheme="majorHAnsi" w:cstheme="majorHAnsi"/>
          <w:szCs w:val="22"/>
        </w:rPr>
        <w:t xml:space="preserve">procesie uzyskiwania koncesji na wytwarzanie energii elektrycznej. </w:t>
      </w:r>
    </w:p>
    <w:p w14:paraId="48719CBC" w14:textId="64734F9A" w:rsidR="009700D9" w:rsidRPr="00175018" w:rsidRDefault="009700D9" w:rsidP="009E79E0">
      <w:pPr>
        <w:pStyle w:val="Nagwek1"/>
        <w:numPr>
          <w:ilvl w:val="0"/>
          <w:numId w:val="0"/>
        </w:numPr>
        <w:ind w:left="720"/>
      </w:pPr>
      <w:bookmarkStart w:id="10" w:name="_Toc525129803"/>
      <w:bookmarkStart w:id="11" w:name="_Toc524246338"/>
      <w:bookmarkStart w:id="12" w:name="_Toc526440233"/>
      <w:bookmarkStart w:id="13" w:name="_Toc232085494"/>
      <w:r w:rsidRPr="00175018">
        <w:t>Montaż modułu wytwarzania energii</w:t>
      </w:r>
      <w:bookmarkEnd w:id="10"/>
      <w:bookmarkEnd w:id="11"/>
      <w:bookmarkEnd w:id="12"/>
      <w:bookmarkEnd w:id="13"/>
    </w:p>
    <w:p w14:paraId="4996C072" w14:textId="263C9757" w:rsidR="009700D9" w:rsidRDefault="009700D9" w:rsidP="00DB3190">
      <w:pPr>
        <w:shd w:val="clear" w:color="auto" w:fill="FFFFFF" w:themeFill="background1"/>
        <w:rPr>
          <w:rFonts w:ascii="Calibri Light" w:eastAsia="ArialNarrow" w:hAnsi="Calibri Light"/>
          <w:lang w:val="pl-PL"/>
        </w:rPr>
      </w:pPr>
      <w:r w:rsidRPr="00175018">
        <w:rPr>
          <w:rFonts w:ascii="Calibri Light" w:eastAsia="ArialNarrow" w:hAnsi="Calibri Light"/>
          <w:lang w:val="pl-PL"/>
        </w:rPr>
        <w:t xml:space="preserve">Montaż modułu wytwarzania energii </w:t>
      </w:r>
      <w:r w:rsidR="00305EEA" w:rsidRPr="00175018">
        <w:rPr>
          <w:rFonts w:ascii="Calibri Light" w:eastAsia="ArialNarrow" w:hAnsi="Calibri Light"/>
          <w:lang w:val="pl-PL"/>
        </w:rPr>
        <w:t xml:space="preserve">(zam. instalacji) </w:t>
      </w:r>
      <w:r w:rsidRPr="00175018">
        <w:rPr>
          <w:rFonts w:ascii="Calibri Light" w:eastAsia="ArialNarrow" w:hAnsi="Calibri Light"/>
          <w:lang w:val="pl-PL"/>
        </w:rPr>
        <w:t xml:space="preserve">powinien zostać wykonany przez wykwalifikowanych wykonawców posiadających doświadczenie w wykonywaniu tego typu instalacji. Jedynie wykonanie instalacji przez sprawdzonych wykonawców gwarantuje poprawność jej działania i bezpieczeństwo codziennej obsługi. Montaż instalacji należy wykonywać zgodnie z obowiązującymi przepisami, normami, w szczególności zgodnie z wymaganiami NC </w:t>
      </w:r>
      <w:proofErr w:type="spellStart"/>
      <w:r w:rsidRPr="00175018">
        <w:rPr>
          <w:rFonts w:ascii="Calibri Light" w:eastAsia="ArialNarrow" w:hAnsi="Calibri Light"/>
          <w:lang w:val="pl-PL"/>
        </w:rPr>
        <w:t>RfG</w:t>
      </w:r>
      <w:proofErr w:type="spellEnd"/>
      <w:r w:rsidRPr="00175018">
        <w:rPr>
          <w:rFonts w:ascii="Calibri Light" w:eastAsia="ArialNarrow" w:hAnsi="Calibri Light"/>
          <w:lang w:val="pl-PL"/>
        </w:rPr>
        <w:t xml:space="preserve">, </w:t>
      </w:r>
      <w:proofErr w:type="spellStart"/>
      <w:r w:rsidRPr="00175018">
        <w:rPr>
          <w:rFonts w:ascii="Calibri Light" w:eastAsia="ArialNarrow" w:hAnsi="Calibri Light"/>
          <w:lang w:val="pl-PL"/>
        </w:rPr>
        <w:t>IRiESD</w:t>
      </w:r>
      <w:proofErr w:type="spellEnd"/>
      <w:r w:rsidRPr="00175018">
        <w:rPr>
          <w:rFonts w:ascii="Calibri Light" w:eastAsia="ArialNarrow" w:hAnsi="Calibri Light"/>
          <w:lang w:val="pl-PL"/>
        </w:rPr>
        <w:t>, wymaganiami technicznymi określonymi w dokumencie</w:t>
      </w:r>
      <w:r w:rsidR="000C2B4D" w:rsidRPr="00175018">
        <w:rPr>
          <w:rFonts w:ascii="Calibri Light" w:eastAsia="ArialNarrow" w:hAnsi="Calibri Light"/>
          <w:lang w:val="pl-PL"/>
        </w:rPr>
        <w:t xml:space="preserve">: </w:t>
      </w:r>
      <w:r w:rsidRPr="00175018">
        <w:rPr>
          <w:rFonts w:ascii="Calibri Light" w:eastAsia="ArialNarrow" w:hAnsi="Calibri Light"/>
          <w:lang w:val="pl-PL"/>
        </w:rPr>
        <w:t xml:space="preserve">„Kryteria oceny możliwości przyłączenia oraz wymagania techniczne dla jednostek wytwórczych przyłączanych do sieci dystrybucyjnej średniego napięcia </w:t>
      </w:r>
      <w:r w:rsidR="00A95A77">
        <w:rPr>
          <w:rFonts w:ascii="Calibri Light" w:eastAsia="ArialNarrow" w:hAnsi="Calibri Light"/>
          <w:lang w:val="pl-PL"/>
        </w:rPr>
        <w:t>Właściwego OS</w:t>
      </w:r>
      <w:r w:rsidR="00105222" w:rsidRPr="00175018">
        <w:rPr>
          <w:rFonts w:ascii="Calibri Light" w:eastAsia="ArialNarrow" w:hAnsi="Calibri Light"/>
          <w:lang w:val="pl-PL"/>
        </w:rPr>
        <w:t>”</w:t>
      </w:r>
      <w:r w:rsidR="000C2B4D" w:rsidRPr="00175018">
        <w:rPr>
          <w:rFonts w:ascii="Calibri Light" w:eastAsia="ArialNarrow" w:hAnsi="Calibri Light"/>
          <w:lang w:val="pl-PL"/>
        </w:rPr>
        <w:t xml:space="preserve"> </w:t>
      </w:r>
      <w:r w:rsidRPr="00175018">
        <w:rPr>
          <w:rFonts w:ascii="Calibri Light" w:eastAsia="ArialNarrow" w:hAnsi="Calibri Light"/>
          <w:lang w:val="pl-PL"/>
        </w:rPr>
        <w:t xml:space="preserve">opublikowanymi na stronie internetowej </w:t>
      </w:r>
      <w:r w:rsidR="00E97C66">
        <w:rPr>
          <w:rFonts w:ascii="Calibri Light" w:eastAsia="ArialNarrow" w:hAnsi="Calibri Light"/>
          <w:lang w:val="pl-PL"/>
        </w:rPr>
        <w:t>Właściwy OS</w:t>
      </w:r>
      <w:r w:rsidR="003C2BB1" w:rsidRPr="00175018">
        <w:rPr>
          <w:rFonts w:ascii="Calibri Light" w:eastAsia="ArialNarrow" w:hAnsi="Calibri Light"/>
          <w:lang w:val="pl-PL"/>
        </w:rPr>
        <w:t>, wydanymi warunkami przyłączenia</w:t>
      </w:r>
      <w:r w:rsidRPr="00175018">
        <w:rPr>
          <w:rFonts w:ascii="Calibri Light" w:eastAsia="ArialNarrow" w:hAnsi="Calibri Light"/>
          <w:lang w:val="pl-PL"/>
        </w:rPr>
        <w:t xml:space="preserve"> </w:t>
      </w:r>
      <w:r w:rsidR="003C2BB1" w:rsidRPr="00175018">
        <w:rPr>
          <w:rFonts w:ascii="Calibri Light" w:eastAsia="ArialNarrow" w:hAnsi="Calibri Light"/>
          <w:lang w:val="pl-PL"/>
        </w:rPr>
        <w:t>oraz</w:t>
      </w:r>
      <w:r w:rsidRPr="00175018">
        <w:rPr>
          <w:rFonts w:ascii="Calibri Light" w:eastAsia="ArialNarrow" w:hAnsi="Calibri Light"/>
          <w:lang w:val="pl-PL"/>
        </w:rPr>
        <w:t xml:space="preserve"> zasadami wiedzy technicznej.</w:t>
      </w:r>
    </w:p>
    <w:p w14:paraId="6F79E22D" w14:textId="77777777" w:rsidR="005E1F5B" w:rsidRDefault="005E1F5B" w:rsidP="00DB3190">
      <w:pPr>
        <w:shd w:val="clear" w:color="auto" w:fill="FFFFFF" w:themeFill="background1"/>
        <w:rPr>
          <w:rFonts w:ascii="Calibri Light" w:eastAsia="ArialNarrow" w:hAnsi="Calibri Light"/>
          <w:lang w:val="pl-PL"/>
        </w:rPr>
      </w:pPr>
    </w:p>
    <w:p w14:paraId="168D684F" w14:textId="5EB37AF6" w:rsidR="005E1F5B" w:rsidRDefault="005E1F5B" w:rsidP="00DB3190">
      <w:pPr>
        <w:shd w:val="clear" w:color="auto" w:fill="FFFFFF" w:themeFill="background1"/>
        <w:rPr>
          <w:lang w:val="pl-PL"/>
        </w:rPr>
      </w:pPr>
      <w:r w:rsidRPr="00602D4C">
        <w:rPr>
          <w:lang w:val="pl-PL"/>
        </w:rPr>
        <w:t>Procedura pozwolenia na użytkowanie dla modułów wytwarzania typu B i C</w:t>
      </w:r>
    </w:p>
    <w:p w14:paraId="50BB9B6A" w14:textId="77777777" w:rsidR="005E1F5B" w:rsidRPr="005E1F5B" w:rsidRDefault="005E1F5B" w:rsidP="00DB3190">
      <w:pPr>
        <w:shd w:val="clear" w:color="auto" w:fill="FFFFFF" w:themeFill="background1"/>
        <w:rPr>
          <w:rFonts w:ascii="Calibri Light" w:eastAsia="ArialNarrow" w:hAnsi="Calibri Light"/>
          <w:lang w:val="pl-PL"/>
        </w:rPr>
      </w:pPr>
    </w:p>
    <w:p w14:paraId="3761C1B0" w14:textId="6EA4F3F9" w:rsidR="000C2B4D" w:rsidRPr="00175018" w:rsidRDefault="000C2B4D" w:rsidP="009E79E0">
      <w:pPr>
        <w:pStyle w:val="Nagwek1"/>
      </w:pPr>
      <w:bookmarkStart w:id="14" w:name="_Toc524246339"/>
      <w:bookmarkStart w:id="15" w:name="_Toc525129804"/>
      <w:bookmarkStart w:id="16" w:name="_Toc526440234"/>
      <w:bookmarkStart w:id="17" w:name="_Toc232085495"/>
      <w:r w:rsidRPr="00175018">
        <w:t xml:space="preserve">Zgłoszenie modułu wytwarzania energii typu B i C </w:t>
      </w:r>
      <w:bookmarkEnd w:id="14"/>
      <w:r w:rsidRPr="00175018">
        <w:t xml:space="preserve">do sprawdzenia przez </w:t>
      </w:r>
      <w:bookmarkEnd w:id="15"/>
      <w:bookmarkEnd w:id="16"/>
      <w:r w:rsidR="00E97C66">
        <w:rPr>
          <w:rFonts w:ascii="Calibri Light" w:eastAsia="ArialNarrow" w:hAnsi="Calibri Light"/>
        </w:rPr>
        <w:t>Właściwego OS</w:t>
      </w:r>
      <w:bookmarkEnd w:id="17"/>
    </w:p>
    <w:p w14:paraId="3C504279" w14:textId="70CAA492" w:rsidR="000C2B4D" w:rsidRPr="00175018" w:rsidRDefault="000D5334" w:rsidP="00E34F3F">
      <w:pPr>
        <w:shd w:val="clear" w:color="auto" w:fill="FFFFFF" w:themeFill="background1"/>
        <w:rPr>
          <w:rFonts w:asciiTheme="majorHAnsi" w:hAnsiTheme="majorHAnsi" w:cstheme="majorHAnsi"/>
          <w:szCs w:val="22"/>
          <w:lang w:val="pl-PL"/>
        </w:rPr>
      </w:pPr>
      <w:r w:rsidRPr="00175018">
        <w:rPr>
          <w:rFonts w:ascii="Calibri Light" w:eastAsia="Times New Roman" w:hAnsi="Calibri Light"/>
          <w:bCs/>
          <w:szCs w:val="22"/>
          <w:lang w:val="pl-PL"/>
        </w:rPr>
        <w:t xml:space="preserve">Po wykonaniu zakresu prac po stronie </w:t>
      </w:r>
      <w:r w:rsidR="00E97C66">
        <w:rPr>
          <w:rFonts w:ascii="Calibri Light" w:eastAsia="ArialNarrow" w:hAnsi="Calibri Light"/>
          <w:lang w:val="pl-PL"/>
        </w:rPr>
        <w:t>Właściwego OS</w:t>
      </w:r>
      <w:r w:rsidRPr="00175018">
        <w:rPr>
          <w:rFonts w:ascii="Calibri Light" w:eastAsia="Times New Roman" w:hAnsi="Calibri Light"/>
          <w:bCs/>
          <w:szCs w:val="22"/>
          <w:lang w:val="pl-PL"/>
        </w:rPr>
        <w:t xml:space="preserve"> Właściciel zakładu wytwarzania informowany jest o</w:t>
      </w:r>
      <w:r w:rsidR="00E34F3F" w:rsidRPr="00175018">
        <w:rPr>
          <w:rFonts w:ascii="Calibri Light" w:eastAsia="Times New Roman" w:hAnsi="Calibri Light"/>
          <w:bCs/>
          <w:szCs w:val="22"/>
          <w:lang w:val="pl-PL"/>
        </w:rPr>
        <w:t> </w:t>
      </w:r>
      <w:r w:rsidRPr="00175018">
        <w:rPr>
          <w:rFonts w:ascii="Calibri Light" w:eastAsia="Times New Roman" w:hAnsi="Calibri Light"/>
          <w:bCs/>
          <w:szCs w:val="22"/>
          <w:lang w:val="pl-PL"/>
        </w:rPr>
        <w:t xml:space="preserve">wykonaniu przyłącza </w:t>
      </w:r>
      <w:r w:rsidR="00E34F3F" w:rsidRPr="00175018">
        <w:rPr>
          <w:rFonts w:ascii="Calibri Light" w:eastAsia="Times New Roman" w:hAnsi="Calibri Light"/>
          <w:bCs/>
          <w:szCs w:val="22"/>
          <w:lang w:val="pl-PL"/>
        </w:rPr>
        <w:t xml:space="preserve">i </w:t>
      </w:r>
      <w:r w:rsidRPr="00175018">
        <w:rPr>
          <w:rFonts w:ascii="Calibri Light" w:eastAsia="Times New Roman" w:hAnsi="Calibri Light"/>
          <w:bCs/>
          <w:szCs w:val="22"/>
          <w:lang w:val="pl-PL"/>
        </w:rPr>
        <w:t xml:space="preserve">gotowości do świadczenia usług dystrybucji przez </w:t>
      </w:r>
      <w:r w:rsidR="00E97C66">
        <w:rPr>
          <w:rFonts w:ascii="Calibri Light" w:eastAsia="ArialNarrow" w:hAnsi="Calibri Light"/>
          <w:lang w:val="pl-PL"/>
        </w:rPr>
        <w:t>Właściwego OS</w:t>
      </w:r>
      <w:r w:rsidRPr="00175018">
        <w:rPr>
          <w:rFonts w:ascii="Calibri Light" w:eastAsia="Times New Roman" w:hAnsi="Calibri Light"/>
          <w:bCs/>
          <w:szCs w:val="22"/>
          <w:lang w:val="pl-PL"/>
        </w:rPr>
        <w:t xml:space="preserve">. Po otrzymaniu </w:t>
      </w:r>
      <w:r w:rsidR="00E34F3F" w:rsidRPr="00175018">
        <w:rPr>
          <w:rFonts w:ascii="Calibri Light" w:eastAsia="Times New Roman" w:hAnsi="Calibri Light"/>
          <w:bCs/>
          <w:szCs w:val="22"/>
          <w:lang w:val="pl-PL"/>
        </w:rPr>
        <w:t xml:space="preserve">ww. </w:t>
      </w:r>
      <w:r w:rsidRPr="00175018">
        <w:rPr>
          <w:rFonts w:ascii="Calibri Light" w:eastAsia="Times New Roman" w:hAnsi="Calibri Light"/>
          <w:bCs/>
          <w:szCs w:val="22"/>
          <w:lang w:val="pl-PL"/>
        </w:rPr>
        <w:t>informacji oraz</w:t>
      </w:r>
      <w:r w:rsidR="00E34F3F" w:rsidRPr="00175018">
        <w:rPr>
          <w:rFonts w:ascii="Calibri Light" w:eastAsia="Times New Roman" w:hAnsi="Calibri Light"/>
          <w:bCs/>
          <w:szCs w:val="22"/>
          <w:lang w:val="pl-PL"/>
        </w:rPr>
        <w:t xml:space="preserve"> </w:t>
      </w:r>
      <w:r w:rsidR="003C2BB1" w:rsidRPr="00175018">
        <w:rPr>
          <w:rFonts w:ascii="Calibri Light" w:eastAsia="ArialNarrow" w:hAnsi="Calibri Light"/>
          <w:lang w:val="pl-PL"/>
        </w:rPr>
        <w:t>p</w:t>
      </w:r>
      <w:r w:rsidR="000C2B4D" w:rsidRPr="00175018">
        <w:rPr>
          <w:rFonts w:ascii="Calibri Light" w:eastAsia="ArialNarrow" w:hAnsi="Calibri Light"/>
          <w:lang w:val="pl-PL"/>
        </w:rPr>
        <w:t>o zrealizowaniu zakresu prac wynikającego z warunków przyłączenia Właściciel zakładu wytwarzania</w:t>
      </w:r>
      <w:r w:rsidR="00AA2CCB" w:rsidRPr="00175018">
        <w:rPr>
          <w:rFonts w:ascii="Calibri Light" w:eastAsia="ArialNarrow" w:hAnsi="Calibri Light"/>
          <w:lang w:val="pl-PL"/>
        </w:rPr>
        <w:t xml:space="preserve"> energii</w:t>
      </w:r>
      <w:r w:rsidR="000C2B4D" w:rsidRPr="00175018">
        <w:rPr>
          <w:rFonts w:ascii="Calibri Light" w:eastAsia="ArialNarrow" w:hAnsi="Calibri Light"/>
          <w:lang w:val="pl-PL"/>
        </w:rPr>
        <w:t xml:space="preserve"> </w:t>
      </w:r>
      <w:r w:rsidR="00E34F3F" w:rsidRPr="00175018">
        <w:rPr>
          <w:rFonts w:ascii="Calibri Light" w:eastAsia="ArialNarrow" w:hAnsi="Calibri Light"/>
          <w:lang w:val="pl-PL"/>
        </w:rPr>
        <w:t>składa</w:t>
      </w:r>
      <w:r w:rsidR="000C2B4D" w:rsidRPr="00175018">
        <w:rPr>
          <w:rFonts w:ascii="Calibri Light" w:eastAsia="ArialNarrow" w:hAnsi="Calibri Light"/>
          <w:lang w:val="pl-PL"/>
        </w:rPr>
        <w:t xml:space="preserve"> do </w:t>
      </w:r>
      <w:r w:rsidR="00A95A77">
        <w:rPr>
          <w:rFonts w:ascii="Calibri Light" w:eastAsia="ArialNarrow" w:hAnsi="Calibri Light"/>
          <w:lang w:val="pl-PL"/>
        </w:rPr>
        <w:t>Właściwego OS</w:t>
      </w:r>
      <w:r w:rsidR="00A95A77" w:rsidRPr="00175018">
        <w:rPr>
          <w:rFonts w:asciiTheme="majorHAnsi" w:hAnsiTheme="majorHAnsi" w:cstheme="majorHAnsi"/>
          <w:szCs w:val="22"/>
          <w:lang w:val="pl-PL"/>
        </w:rPr>
        <w:t xml:space="preserve"> </w:t>
      </w:r>
      <w:r w:rsidR="00E93E85" w:rsidRPr="00175018">
        <w:rPr>
          <w:rFonts w:asciiTheme="majorHAnsi" w:hAnsiTheme="majorHAnsi" w:cstheme="majorHAnsi"/>
          <w:szCs w:val="22"/>
          <w:lang w:val="pl-PL"/>
        </w:rPr>
        <w:t xml:space="preserve">Oświadczenie o gotowości do przyłączenia </w:t>
      </w:r>
      <w:r w:rsidR="00875415">
        <w:rPr>
          <w:rFonts w:asciiTheme="majorHAnsi" w:hAnsiTheme="majorHAnsi" w:cstheme="majorHAnsi"/>
          <w:szCs w:val="22"/>
          <w:lang w:val="pl-PL"/>
        </w:rPr>
        <w:t>(załącznik nr 2)</w:t>
      </w:r>
      <w:r w:rsidR="00404A72" w:rsidRPr="00175018">
        <w:rPr>
          <w:rFonts w:asciiTheme="majorHAnsi" w:hAnsiTheme="majorHAnsi" w:cstheme="majorHAnsi"/>
          <w:szCs w:val="22"/>
          <w:lang w:val="pl-PL"/>
        </w:rPr>
        <w:t>.</w:t>
      </w:r>
    </w:p>
    <w:p w14:paraId="249AF8A2" w14:textId="77777777" w:rsidR="0090436B" w:rsidRPr="00175018" w:rsidRDefault="0090436B" w:rsidP="00D527D0">
      <w:pPr>
        <w:shd w:val="clear" w:color="auto" w:fill="FFFFFF" w:themeFill="background1"/>
        <w:ind w:firstLine="132"/>
        <w:rPr>
          <w:rFonts w:ascii="Calibri Light" w:hAnsi="Calibri Light"/>
          <w:lang w:val="pl-PL"/>
        </w:rPr>
      </w:pPr>
    </w:p>
    <w:p w14:paraId="6E12E502" w14:textId="51624760" w:rsidR="00AA2CCB" w:rsidRPr="00175018" w:rsidRDefault="000C2B4D" w:rsidP="00E34F3F">
      <w:pPr>
        <w:shd w:val="clear" w:color="auto" w:fill="FFFFFF" w:themeFill="background1"/>
        <w:rPr>
          <w:rFonts w:ascii="Calibri Light" w:hAnsi="Calibri Light"/>
          <w:lang w:val="pl-PL"/>
        </w:rPr>
      </w:pPr>
      <w:r w:rsidRPr="00175018">
        <w:rPr>
          <w:rFonts w:ascii="Calibri Light" w:hAnsi="Calibri Light"/>
          <w:lang w:val="pl-PL"/>
        </w:rPr>
        <w:t xml:space="preserve">Informacje zawarte w </w:t>
      </w:r>
      <w:r w:rsidR="00404A72" w:rsidRPr="00175018">
        <w:rPr>
          <w:rFonts w:ascii="Calibri Light" w:hAnsi="Calibri Light"/>
          <w:lang w:val="pl-PL"/>
        </w:rPr>
        <w:t>Oświadczeniu</w:t>
      </w:r>
      <w:r w:rsidRPr="00175018">
        <w:rPr>
          <w:rFonts w:ascii="Calibri Light" w:hAnsi="Calibri Light"/>
          <w:lang w:val="pl-PL"/>
        </w:rPr>
        <w:t xml:space="preserve"> powinny być kompletne, poprawnie wypełnione, czytelne, nie zawierać błędów. Wszystkie załączniki muszą być sporządzone w języku polskim lub przetłumaczone i poświadczone przez tłumacza przysięgłego. W przypadku konieczności potrzeby uzupełnienia </w:t>
      </w:r>
      <w:r w:rsidR="00404A72" w:rsidRPr="00175018">
        <w:rPr>
          <w:rFonts w:ascii="Calibri Light" w:hAnsi="Calibri Light"/>
          <w:lang w:val="pl-PL"/>
        </w:rPr>
        <w:t>dokumentów</w:t>
      </w:r>
      <w:r w:rsidRPr="00175018">
        <w:rPr>
          <w:rFonts w:ascii="Calibri Light" w:hAnsi="Calibri Light"/>
          <w:lang w:val="pl-PL"/>
        </w:rPr>
        <w:t xml:space="preserve"> o dodatkowe informacje, Właściciel zakładu wytwarzania </w:t>
      </w:r>
      <w:r w:rsidR="001D53D1" w:rsidRPr="00175018">
        <w:rPr>
          <w:rFonts w:ascii="Calibri Light" w:hAnsi="Calibri Light"/>
          <w:lang w:val="pl-PL"/>
        </w:rPr>
        <w:t xml:space="preserve">energii </w:t>
      </w:r>
      <w:r w:rsidRPr="00175018">
        <w:rPr>
          <w:rFonts w:ascii="Calibri Light" w:hAnsi="Calibri Light"/>
          <w:lang w:val="pl-PL"/>
        </w:rPr>
        <w:t xml:space="preserve">będzie zobowiązany dostarczyć wymagane informacje lub dokonać odpowiednich wyjaśnień. </w:t>
      </w:r>
    </w:p>
    <w:p w14:paraId="24D6F02A" w14:textId="2C0C5790" w:rsidR="002D342F" w:rsidRPr="00175018" w:rsidRDefault="002D342F" w:rsidP="002D342F">
      <w:pPr>
        <w:spacing w:after="200"/>
        <w:rPr>
          <w:rFonts w:ascii="Calibri Light" w:eastAsia="ArialNarrow" w:hAnsi="Calibri Light"/>
          <w:color w:val="auto"/>
          <w:lang w:val="pl-PL"/>
        </w:rPr>
      </w:pPr>
      <w:r w:rsidRPr="00175018">
        <w:rPr>
          <w:rFonts w:ascii="Calibri Light" w:eastAsia="ArialNarrow" w:hAnsi="Calibri Light"/>
          <w:color w:val="auto"/>
          <w:lang w:val="pl-PL"/>
        </w:rPr>
        <w:t xml:space="preserve">Właściciel zakładu wytwarzania energii zobowiązany jest do przekazania certyfikatów sprzętu w zakresie i na warunkach określonych w dokumencie pt.: „Warunki i procedury wykorzystania certyfikatów w procesie przyłączenia modułów wytwarzania energii do sieci elektroenergetycznych” – dostępnym na stronie internetowej </w:t>
      </w:r>
      <w:r w:rsidR="00E97C66">
        <w:rPr>
          <w:rFonts w:ascii="Calibri Light" w:eastAsia="ArialNarrow" w:hAnsi="Calibri Light"/>
          <w:lang w:val="pl-PL"/>
        </w:rPr>
        <w:t>Właściwego OS</w:t>
      </w:r>
      <w:r w:rsidRPr="00175018">
        <w:rPr>
          <w:rFonts w:ascii="Calibri Light" w:eastAsia="ArialNarrow" w:hAnsi="Calibri Light"/>
          <w:color w:val="auto"/>
          <w:lang w:val="pl-PL"/>
        </w:rPr>
        <w:t>.</w:t>
      </w:r>
    </w:p>
    <w:p w14:paraId="64C8540C" w14:textId="4391A7CF" w:rsidR="002D342F" w:rsidRPr="00175018" w:rsidRDefault="002D342F" w:rsidP="002D342F">
      <w:pPr>
        <w:spacing w:after="200"/>
        <w:rPr>
          <w:rFonts w:ascii="Calibri Light" w:eastAsia="ArialNarrow" w:hAnsi="Calibri Light"/>
          <w:color w:val="auto"/>
          <w:lang w:val="pl-PL"/>
        </w:rPr>
      </w:pPr>
      <w:r w:rsidRPr="00175018">
        <w:rPr>
          <w:rFonts w:ascii="Calibri Light" w:eastAsia="ArialNarrow" w:hAnsi="Calibri Light"/>
          <w:color w:val="auto"/>
          <w:lang w:val="pl-PL"/>
        </w:rPr>
        <w:t xml:space="preserve">W przypadku nie otrzymania certyfikatu sprzętu wymaga się potwierdzenia spełnienia wymagań przez dostarczenie </w:t>
      </w:r>
      <w:r w:rsidRPr="00175018">
        <w:rPr>
          <w:rFonts w:ascii="Calibri Light" w:hAnsi="Calibri Light" w:cs="Arial"/>
          <w:color w:val="auto"/>
          <w:szCs w:val="22"/>
          <w:lang w:val="pl-PL"/>
        </w:rPr>
        <w:t xml:space="preserve">sprawozdania z testu zgodności zgodnie z „Procedurą testowania modułów wytwarzania energii wraz z podziałem obowiązków między właścicielem zakładu wytwarzania energii a operatorem systemu na potrzeby testów” dostępną na stronie internetowej </w:t>
      </w:r>
      <w:r w:rsidR="00E97C66">
        <w:rPr>
          <w:rFonts w:ascii="Calibri Light" w:eastAsia="ArialNarrow" w:hAnsi="Calibri Light"/>
          <w:lang w:val="pl-PL"/>
        </w:rPr>
        <w:t>Właściwego OS</w:t>
      </w:r>
      <w:r w:rsidRPr="00175018">
        <w:rPr>
          <w:rFonts w:ascii="Calibri Light" w:eastAsia="ArialNarrow" w:hAnsi="Calibri Light"/>
          <w:color w:val="auto"/>
          <w:lang w:val="pl-PL"/>
        </w:rPr>
        <w:t>.</w:t>
      </w:r>
    </w:p>
    <w:p w14:paraId="12D1B745" w14:textId="4B8E757D" w:rsidR="002D342F" w:rsidRPr="00175018" w:rsidRDefault="003248C5" w:rsidP="003248C5">
      <w:pPr>
        <w:shd w:val="clear" w:color="auto" w:fill="FFFFFF" w:themeFill="background1"/>
        <w:rPr>
          <w:rFonts w:ascii="Calibri Light" w:hAnsi="Calibri Light"/>
          <w:lang w:val="pl-PL"/>
        </w:rPr>
      </w:pPr>
      <w:r w:rsidRPr="00175018">
        <w:rPr>
          <w:rFonts w:ascii="Calibri Light" w:hAnsi="Calibri Light"/>
          <w:lang w:val="pl-PL"/>
        </w:rPr>
        <w:t xml:space="preserve">W przypadku </w:t>
      </w:r>
      <w:r w:rsidRPr="00602D4C">
        <w:rPr>
          <w:rFonts w:asciiTheme="majorHAnsi" w:hAnsiTheme="majorHAnsi" w:cstheme="majorHAnsi"/>
          <w:lang w:val="pl-PL"/>
        </w:rPr>
        <w:t xml:space="preserve">modułów wytwarzania energii typu C </w:t>
      </w:r>
      <w:r w:rsidRPr="00175018">
        <w:rPr>
          <w:rFonts w:ascii="Calibri Light" w:eastAsia="ArialNarrow" w:hAnsi="Calibri Light"/>
          <w:color w:val="auto"/>
          <w:lang w:val="pl-PL"/>
        </w:rPr>
        <w:t xml:space="preserve">Właściciel zakładu wytwarzania energii zobowiązany jest dostarczyć do </w:t>
      </w:r>
      <w:r w:rsidR="00E97C66">
        <w:rPr>
          <w:rFonts w:ascii="Calibri Light" w:eastAsia="ArialNarrow" w:hAnsi="Calibri Light"/>
          <w:lang w:val="pl-PL"/>
        </w:rPr>
        <w:t>Właściwego OS</w:t>
      </w:r>
      <w:r w:rsidRPr="00175018">
        <w:rPr>
          <w:rFonts w:ascii="Calibri Light" w:eastAsia="ArialNarrow" w:hAnsi="Calibri Light"/>
          <w:color w:val="auto"/>
          <w:lang w:val="pl-PL"/>
        </w:rPr>
        <w:t xml:space="preserve"> wstępny plan przeprowadzenia testów zgodności. Szczegóły określone są w ww. „</w:t>
      </w:r>
      <w:r w:rsidRPr="00175018">
        <w:rPr>
          <w:rFonts w:ascii="Calibri Light" w:hAnsi="Calibri Light" w:cs="Arial"/>
          <w:color w:val="auto"/>
          <w:szCs w:val="22"/>
          <w:lang w:val="pl-PL"/>
        </w:rPr>
        <w:t>Procedurze testowania modułów wytwarzania energii wraz z podziałem obowiązków między właścicielem zakładu wytwarzania energii a operatorem systemu na potrzeby testów”.</w:t>
      </w:r>
    </w:p>
    <w:p w14:paraId="6E9074B2" w14:textId="77777777" w:rsidR="003248C5" w:rsidRPr="00175018" w:rsidRDefault="003248C5" w:rsidP="00E34F3F">
      <w:pPr>
        <w:shd w:val="clear" w:color="auto" w:fill="FFFFFF" w:themeFill="background1"/>
        <w:rPr>
          <w:rFonts w:ascii="Calibri Light" w:hAnsi="Calibri Light"/>
          <w:lang w:val="pl-PL"/>
        </w:rPr>
      </w:pPr>
    </w:p>
    <w:p w14:paraId="10F6FAE9" w14:textId="0EF4797E" w:rsidR="0064099B" w:rsidRPr="00175018" w:rsidRDefault="0064099B" w:rsidP="009E79E0">
      <w:pPr>
        <w:pStyle w:val="Nagwek1"/>
      </w:pPr>
      <w:bookmarkStart w:id="18" w:name="_Toc525129805"/>
      <w:bookmarkStart w:id="19" w:name="_Toc524246340"/>
      <w:bookmarkStart w:id="20" w:name="_Toc526440235"/>
      <w:bookmarkStart w:id="21" w:name="_Toc232085496"/>
      <w:r w:rsidRPr="00175018">
        <w:t>Weryfikacja dokumentów</w:t>
      </w:r>
      <w:bookmarkEnd w:id="18"/>
      <w:bookmarkEnd w:id="19"/>
      <w:bookmarkEnd w:id="20"/>
      <w:bookmarkEnd w:id="21"/>
    </w:p>
    <w:p w14:paraId="6E046F5E" w14:textId="29FC279C" w:rsidR="0064099B" w:rsidRPr="00175018" w:rsidRDefault="0064099B" w:rsidP="002D342F">
      <w:pPr>
        <w:shd w:val="clear" w:color="auto" w:fill="FFFFFF" w:themeFill="background1"/>
        <w:rPr>
          <w:rFonts w:asciiTheme="majorHAnsi" w:eastAsia="ArialNarrow" w:hAnsiTheme="majorHAnsi" w:cstheme="majorHAnsi"/>
          <w:lang w:val="pl-PL"/>
        </w:rPr>
      </w:pPr>
      <w:r w:rsidRPr="00175018">
        <w:rPr>
          <w:rFonts w:asciiTheme="majorHAnsi" w:eastAsia="ArialNarrow" w:hAnsiTheme="majorHAnsi" w:cstheme="majorHAnsi"/>
          <w:lang w:val="pl-PL"/>
        </w:rPr>
        <w:t>Po złożeniu stosownych dokumentów przez Właściciela zakładu wytwarzania</w:t>
      </w:r>
      <w:r w:rsidR="001D53D1" w:rsidRPr="00175018">
        <w:rPr>
          <w:rFonts w:asciiTheme="majorHAnsi" w:eastAsia="ArialNarrow" w:hAnsiTheme="majorHAnsi" w:cstheme="majorHAnsi"/>
          <w:lang w:val="pl-PL"/>
        </w:rPr>
        <w:t xml:space="preserve"> energii</w:t>
      </w:r>
      <w:r w:rsidRPr="00175018">
        <w:rPr>
          <w:rFonts w:asciiTheme="majorHAnsi" w:eastAsia="ArialNarrow" w:hAnsiTheme="majorHAnsi" w:cstheme="majorHAnsi"/>
          <w:lang w:val="pl-PL"/>
        </w:rPr>
        <w:t xml:space="preserve">, </w:t>
      </w:r>
      <w:r w:rsidR="00E97C66">
        <w:rPr>
          <w:rFonts w:ascii="Calibri Light" w:eastAsia="ArialNarrow" w:hAnsi="Calibri Light"/>
          <w:lang w:val="pl-PL"/>
        </w:rPr>
        <w:t>Właściwy OS</w:t>
      </w:r>
      <w:r w:rsidRPr="00175018">
        <w:rPr>
          <w:rFonts w:asciiTheme="majorHAnsi" w:eastAsia="ArialNarrow" w:hAnsiTheme="majorHAnsi" w:cstheme="majorHAnsi"/>
          <w:lang w:val="pl-PL"/>
        </w:rPr>
        <w:t xml:space="preserve"> dokonuje ich weryfikacji pod względem kompletności. </w:t>
      </w:r>
    </w:p>
    <w:p w14:paraId="3B31683A" w14:textId="27307750" w:rsidR="0064099B" w:rsidRPr="00175018" w:rsidRDefault="0064099B" w:rsidP="002D342F">
      <w:pPr>
        <w:shd w:val="clear" w:color="auto" w:fill="FFFFFF" w:themeFill="background1"/>
        <w:rPr>
          <w:rFonts w:asciiTheme="majorHAnsi" w:eastAsia="ArialNarrow" w:hAnsiTheme="majorHAnsi" w:cstheme="majorHAnsi"/>
          <w:lang w:val="pl-PL"/>
        </w:rPr>
      </w:pPr>
      <w:r w:rsidRPr="00175018">
        <w:rPr>
          <w:rFonts w:asciiTheme="majorHAnsi" w:eastAsia="ArialNarrow" w:hAnsiTheme="majorHAnsi" w:cstheme="majorHAnsi"/>
          <w:lang w:val="pl-PL"/>
        </w:rPr>
        <w:t>W przypadku negatywnej weryfikacji, Właściciel zakładu wytwarzania</w:t>
      </w:r>
      <w:r w:rsidR="001D53D1" w:rsidRPr="00175018">
        <w:rPr>
          <w:rFonts w:asciiTheme="majorHAnsi" w:eastAsia="ArialNarrow" w:hAnsiTheme="majorHAnsi" w:cstheme="majorHAnsi"/>
          <w:lang w:val="pl-PL"/>
        </w:rPr>
        <w:t xml:space="preserve"> energii</w:t>
      </w:r>
      <w:r w:rsidRPr="00175018">
        <w:rPr>
          <w:rFonts w:asciiTheme="majorHAnsi" w:eastAsia="ArialNarrow" w:hAnsiTheme="majorHAnsi" w:cstheme="majorHAnsi"/>
          <w:lang w:val="pl-PL"/>
        </w:rPr>
        <w:t xml:space="preserve"> informowany jest o</w:t>
      </w:r>
      <w:r w:rsidR="002D342F" w:rsidRPr="00175018">
        <w:rPr>
          <w:rFonts w:asciiTheme="majorHAnsi" w:eastAsia="ArialNarrow" w:hAnsiTheme="majorHAnsi" w:cstheme="majorHAnsi"/>
          <w:lang w:val="pl-PL"/>
        </w:rPr>
        <w:t> </w:t>
      </w:r>
      <w:r w:rsidRPr="00175018">
        <w:rPr>
          <w:rFonts w:asciiTheme="majorHAnsi" w:eastAsia="ArialNarrow" w:hAnsiTheme="majorHAnsi" w:cstheme="majorHAnsi"/>
          <w:lang w:val="pl-PL"/>
        </w:rPr>
        <w:t>przyczynach i</w:t>
      </w:r>
      <w:r w:rsidR="001D53D1" w:rsidRPr="00175018">
        <w:rPr>
          <w:rFonts w:asciiTheme="majorHAnsi" w:eastAsia="ArialNarrow" w:hAnsiTheme="majorHAnsi" w:cstheme="majorHAnsi"/>
          <w:lang w:val="pl-PL"/>
        </w:rPr>
        <w:t> </w:t>
      </w:r>
      <w:r w:rsidRPr="00175018">
        <w:rPr>
          <w:rFonts w:asciiTheme="majorHAnsi" w:eastAsia="ArialNarrow" w:hAnsiTheme="majorHAnsi" w:cstheme="majorHAnsi"/>
          <w:lang w:val="pl-PL"/>
        </w:rPr>
        <w:t xml:space="preserve">możliwościach poprawy składanych dokumentów. </w:t>
      </w:r>
    </w:p>
    <w:p w14:paraId="7178554E" w14:textId="09F1CFB0" w:rsidR="00117C8D" w:rsidRPr="00175018" w:rsidRDefault="00117C8D" w:rsidP="009E79E0">
      <w:pPr>
        <w:pStyle w:val="Nagwek1"/>
        <w:rPr>
          <w:szCs w:val="22"/>
        </w:rPr>
      </w:pPr>
      <w:bookmarkStart w:id="22" w:name="_Toc525129806"/>
      <w:bookmarkStart w:id="23" w:name="_Toc526440236"/>
      <w:bookmarkStart w:id="24" w:name="_Toc232085497"/>
      <w:r w:rsidRPr="00175018">
        <w:rPr>
          <w:rFonts w:eastAsia="ArialNarrow"/>
        </w:rPr>
        <w:t>Dokonanie sprawdzenia instalacji</w:t>
      </w:r>
      <w:bookmarkEnd w:id="22"/>
      <w:bookmarkEnd w:id="23"/>
      <w:bookmarkEnd w:id="24"/>
    </w:p>
    <w:p w14:paraId="306D822E" w14:textId="2742894D" w:rsidR="00117C8D" w:rsidRPr="00175018" w:rsidRDefault="00117C8D" w:rsidP="002D342F">
      <w:pPr>
        <w:shd w:val="clear" w:color="auto" w:fill="FFFFFF" w:themeFill="background1"/>
        <w:rPr>
          <w:rFonts w:asciiTheme="majorHAnsi" w:hAnsiTheme="majorHAnsi" w:cstheme="majorHAnsi"/>
          <w:lang w:val="pl-PL"/>
        </w:rPr>
      </w:pPr>
      <w:r w:rsidRPr="00175018">
        <w:rPr>
          <w:rFonts w:asciiTheme="majorHAnsi" w:hAnsiTheme="majorHAnsi" w:cstheme="majorHAnsi"/>
          <w:szCs w:val="22"/>
          <w:lang w:val="pl-PL"/>
        </w:rPr>
        <w:t xml:space="preserve">Po pozytywnej weryfikacji Oświadczenia o gotowości do przyłączenia wraz z załącznikami, </w:t>
      </w:r>
      <w:r w:rsidRPr="00175018">
        <w:rPr>
          <w:rFonts w:asciiTheme="majorHAnsi" w:hAnsiTheme="majorHAnsi" w:cstheme="majorHAnsi"/>
          <w:lang w:val="pl-PL"/>
        </w:rPr>
        <w:t xml:space="preserve">Komisja powołana przez </w:t>
      </w:r>
      <w:r w:rsidR="00E97C66">
        <w:rPr>
          <w:rFonts w:ascii="Calibri Light" w:eastAsia="ArialNarrow" w:hAnsi="Calibri Light"/>
          <w:lang w:val="pl-PL"/>
        </w:rPr>
        <w:t>Właściwego OS</w:t>
      </w:r>
      <w:r w:rsidRPr="00175018">
        <w:rPr>
          <w:rFonts w:asciiTheme="majorHAnsi" w:hAnsiTheme="majorHAnsi" w:cstheme="majorHAnsi"/>
          <w:lang w:val="pl-PL"/>
        </w:rPr>
        <w:t xml:space="preserve"> uzgadnia datę przeprowadzenia sprawdzenia instalacji. </w:t>
      </w:r>
    </w:p>
    <w:p w14:paraId="7427E777" w14:textId="40C919DD" w:rsidR="00117C8D" w:rsidRPr="00175018" w:rsidRDefault="00117C8D" w:rsidP="002D342F">
      <w:pPr>
        <w:shd w:val="clear" w:color="auto" w:fill="FFFFFF" w:themeFill="background1"/>
        <w:rPr>
          <w:rFonts w:asciiTheme="majorHAnsi" w:hAnsiTheme="majorHAnsi" w:cstheme="majorHAnsi"/>
          <w:lang w:val="pl-PL"/>
        </w:rPr>
      </w:pPr>
      <w:r w:rsidRPr="00175018">
        <w:rPr>
          <w:rFonts w:asciiTheme="majorHAnsi" w:hAnsiTheme="majorHAnsi" w:cstheme="majorHAnsi"/>
          <w:lang w:val="pl-PL"/>
        </w:rPr>
        <w:t>Sprawdzeniu podlegają urządzenia wyprowadzenia mocy, moduł wytwarzania energii wraz z układami elektroenergetycznej automatyki zabezpieczeniowej, telemechaniki i pozostałych układów wynikających z</w:t>
      </w:r>
      <w:r w:rsidR="002D342F" w:rsidRPr="00175018">
        <w:rPr>
          <w:rFonts w:asciiTheme="majorHAnsi" w:hAnsiTheme="majorHAnsi" w:cstheme="majorHAnsi"/>
          <w:lang w:val="pl-PL"/>
        </w:rPr>
        <w:t> </w:t>
      </w:r>
      <w:r w:rsidRPr="00175018">
        <w:rPr>
          <w:rFonts w:asciiTheme="majorHAnsi" w:hAnsiTheme="majorHAnsi" w:cstheme="majorHAnsi"/>
          <w:lang w:val="pl-PL"/>
        </w:rPr>
        <w:t xml:space="preserve">warunków przyłączenia. </w:t>
      </w:r>
    </w:p>
    <w:p w14:paraId="39E7A862" w14:textId="77777777" w:rsidR="00117C8D" w:rsidRPr="00175018" w:rsidRDefault="00117C8D" w:rsidP="002D342F">
      <w:pPr>
        <w:shd w:val="clear" w:color="auto" w:fill="FFFFFF" w:themeFill="background1"/>
        <w:rPr>
          <w:rFonts w:asciiTheme="majorHAnsi" w:hAnsiTheme="majorHAnsi" w:cstheme="majorHAnsi"/>
          <w:lang w:val="pl-PL"/>
        </w:rPr>
      </w:pPr>
      <w:r w:rsidRPr="00175018">
        <w:rPr>
          <w:rFonts w:asciiTheme="majorHAnsi" w:hAnsiTheme="majorHAnsi" w:cstheme="majorHAnsi"/>
          <w:lang w:val="pl-PL"/>
        </w:rPr>
        <w:t xml:space="preserve">Sprawdzenie może być zakończone oceną pozytywną (bez usterek) lub negatywną (w przypadku stwierdzenia usterek). W przypadku sprawdzenia zakończonego oceną negatywną, orzeczenie Komisji sprawdzającej zostaje przekazane Właścicielowi zakładu wytwarzania energii, celem usunięcia braków i usterek wyszczególnionych w sporządzanym protokole. </w:t>
      </w:r>
    </w:p>
    <w:p w14:paraId="07337DAA" w14:textId="77777777" w:rsidR="00117C8D" w:rsidRPr="00175018" w:rsidRDefault="00117C8D" w:rsidP="002D342F">
      <w:pPr>
        <w:shd w:val="clear" w:color="auto" w:fill="FFFFFF" w:themeFill="background1"/>
        <w:rPr>
          <w:rFonts w:asciiTheme="majorHAnsi" w:hAnsiTheme="majorHAnsi" w:cstheme="majorHAnsi"/>
          <w:lang w:val="pl-PL"/>
        </w:rPr>
      </w:pPr>
      <w:r w:rsidRPr="00175018">
        <w:rPr>
          <w:rFonts w:asciiTheme="majorHAnsi" w:hAnsiTheme="majorHAnsi" w:cstheme="majorHAnsi"/>
          <w:lang w:val="pl-PL"/>
        </w:rPr>
        <w:t xml:space="preserve">Po usunięciu usterek, Właściciel zakładu wytwarzania energii, ma obowiązek ponownie zgłosić obiekt do sprawdzenia. Po pozytywnym sprawdzeniu przewodniczący Komisji sporządza protokół </w:t>
      </w:r>
      <w:r w:rsidRPr="00175018">
        <w:rPr>
          <w:rFonts w:asciiTheme="majorHAnsi" w:hAnsiTheme="majorHAnsi" w:cstheme="majorHAnsi"/>
          <w:color w:val="auto"/>
          <w:lang w:val="pl-PL"/>
        </w:rPr>
        <w:t>sprawdzenia</w:t>
      </w:r>
      <w:r w:rsidRPr="00175018">
        <w:rPr>
          <w:rFonts w:asciiTheme="majorHAnsi" w:hAnsiTheme="majorHAnsi" w:cstheme="majorHAnsi"/>
          <w:lang w:val="pl-PL"/>
        </w:rPr>
        <w:t>, który jest przekazywany Właścicielowi zakładu wytwarzania</w:t>
      </w:r>
      <w:r w:rsidR="001D53D1" w:rsidRPr="00175018">
        <w:rPr>
          <w:rFonts w:asciiTheme="majorHAnsi" w:hAnsiTheme="majorHAnsi" w:cstheme="majorHAnsi"/>
          <w:lang w:val="pl-PL"/>
        </w:rPr>
        <w:t xml:space="preserve"> energii</w:t>
      </w:r>
      <w:r w:rsidRPr="00175018">
        <w:rPr>
          <w:rFonts w:asciiTheme="majorHAnsi" w:hAnsiTheme="majorHAnsi" w:cstheme="majorHAnsi"/>
          <w:lang w:val="pl-PL"/>
        </w:rPr>
        <w:t>.</w:t>
      </w:r>
    </w:p>
    <w:p w14:paraId="5D688FDD" w14:textId="3C6418FF" w:rsidR="00734145" w:rsidRPr="00175018" w:rsidRDefault="00734145" w:rsidP="002D342F">
      <w:pPr>
        <w:shd w:val="clear" w:color="auto" w:fill="FFFFFF" w:themeFill="background1"/>
        <w:rPr>
          <w:rFonts w:asciiTheme="majorHAnsi" w:hAnsiTheme="majorHAnsi" w:cstheme="majorHAnsi"/>
          <w:b/>
          <w:szCs w:val="22"/>
          <w:lang w:val="pl-PL"/>
        </w:rPr>
      </w:pPr>
      <w:r w:rsidRPr="00175018">
        <w:rPr>
          <w:rFonts w:asciiTheme="majorHAnsi" w:hAnsiTheme="majorHAnsi" w:cstheme="majorHAnsi"/>
          <w:b/>
          <w:szCs w:val="22"/>
          <w:lang w:val="pl-PL"/>
        </w:rPr>
        <w:t xml:space="preserve">UWAGA: </w:t>
      </w:r>
      <w:r w:rsidR="00A95A77" w:rsidRPr="00A95A77">
        <w:rPr>
          <w:rFonts w:asciiTheme="majorHAnsi" w:hAnsiTheme="majorHAnsi" w:cstheme="majorHAnsi"/>
          <w:b/>
          <w:lang w:val="pl-PL"/>
        </w:rPr>
        <w:t>Właściwy OS</w:t>
      </w:r>
      <w:r w:rsidR="003C2BB1" w:rsidRPr="00175018">
        <w:rPr>
          <w:rFonts w:asciiTheme="majorHAnsi" w:hAnsiTheme="majorHAnsi" w:cstheme="majorHAnsi"/>
          <w:lang w:val="pl-PL"/>
        </w:rPr>
        <w:t xml:space="preserve"> </w:t>
      </w:r>
      <w:r w:rsidRPr="00175018">
        <w:rPr>
          <w:rFonts w:asciiTheme="majorHAnsi" w:hAnsiTheme="majorHAnsi" w:cstheme="majorHAnsi"/>
          <w:b/>
          <w:szCs w:val="22"/>
          <w:lang w:val="pl-PL"/>
        </w:rPr>
        <w:t>może zdecydować, że sprawdzenie instalacji odbywa się na podstawie przedłożonych dokumentów bez wizji lokalnej na obiekcie.</w:t>
      </w:r>
    </w:p>
    <w:p w14:paraId="0F63F877" w14:textId="10D1342B" w:rsidR="00193580" w:rsidRPr="00175018" w:rsidRDefault="003C2BB1" w:rsidP="009E79E0">
      <w:pPr>
        <w:pStyle w:val="Nagwek1"/>
        <w:rPr>
          <w:rFonts w:eastAsia="ArialNarrow"/>
        </w:rPr>
      </w:pPr>
      <w:bookmarkStart w:id="25" w:name="_Toc526440237"/>
      <w:bookmarkStart w:id="26" w:name="_Toc232085498"/>
      <w:bookmarkStart w:id="27" w:name="_Toc525129807"/>
      <w:r w:rsidRPr="00175018">
        <w:rPr>
          <w:rFonts w:eastAsia="ArialNarrow"/>
        </w:rPr>
        <w:lastRenderedPageBreak/>
        <w:t>Z</w:t>
      </w:r>
      <w:r w:rsidR="00193580" w:rsidRPr="00175018">
        <w:rPr>
          <w:rFonts w:eastAsia="ArialNarrow"/>
        </w:rPr>
        <w:t>awarci</w:t>
      </w:r>
      <w:r w:rsidRPr="00175018">
        <w:rPr>
          <w:rFonts w:eastAsia="ArialNarrow"/>
        </w:rPr>
        <w:t>e</w:t>
      </w:r>
      <w:r w:rsidR="00193580" w:rsidRPr="00175018">
        <w:rPr>
          <w:rFonts w:eastAsia="ArialNarrow"/>
        </w:rPr>
        <w:t xml:space="preserve"> </w:t>
      </w:r>
      <w:r w:rsidR="000D3CDC" w:rsidRPr="00175018">
        <w:rPr>
          <w:rFonts w:eastAsia="ArialNarrow"/>
        </w:rPr>
        <w:t xml:space="preserve">terminowej </w:t>
      </w:r>
      <w:r w:rsidR="00193580" w:rsidRPr="00175018">
        <w:rPr>
          <w:rFonts w:eastAsia="ArialNarrow"/>
        </w:rPr>
        <w:t>umowy o świadczenie</w:t>
      </w:r>
      <w:r w:rsidR="000D3CDC" w:rsidRPr="00175018">
        <w:rPr>
          <w:rFonts w:eastAsia="ArialNarrow"/>
        </w:rPr>
        <w:t xml:space="preserve"> usług </w:t>
      </w:r>
      <w:r w:rsidR="00193580" w:rsidRPr="00175018">
        <w:rPr>
          <w:rFonts w:eastAsia="ArialNarrow"/>
        </w:rPr>
        <w:t>dystrybucji</w:t>
      </w:r>
      <w:bookmarkEnd w:id="25"/>
      <w:bookmarkEnd w:id="26"/>
      <w:r w:rsidR="00193580" w:rsidRPr="00175018">
        <w:rPr>
          <w:rFonts w:eastAsia="ArialNarrow"/>
        </w:rPr>
        <w:t xml:space="preserve"> </w:t>
      </w:r>
      <w:bookmarkEnd w:id="27"/>
    </w:p>
    <w:p w14:paraId="51AB0FB1" w14:textId="5A1937E6" w:rsidR="0053603A" w:rsidRPr="00175018" w:rsidRDefault="0053603A" w:rsidP="002D342F">
      <w:pPr>
        <w:shd w:val="clear" w:color="auto" w:fill="FFFFFF" w:themeFill="background1"/>
        <w:spacing w:after="200"/>
        <w:rPr>
          <w:rFonts w:ascii="Calibri Light" w:eastAsia="Times New Roman" w:hAnsi="Calibri Light"/>
          <w:bCs/>
          <w:szCs w:val="22"/>
          <w:lang w:val="pl-PL"/>
        </w:rPr>
      </w:pPr>
      <w:bookmarkStart w:id="28" w:name="_Toc525129808"/>
      <w:r w:rsidRPr="00175018">
        <w:rPr>
          <w:rFonts w:ascii="Calibri Light" w:eastAsia="Times New Roman" w:hAnsi="Calibri Light"/>
          <w:bCs/>
          <w:szCs w:val="22"/>
          <w:lang w:val="pl-PL"/>
        </w:rPr>
        <w:t xml:space="preserve">Pozytywne sprawdzenie </w:t>
      </w:r>
      <w:r w:rsidR="004A5870" w:rsidRPr="00175018">
        <w:rPr>
          <w:rFonts w:ascii="Calibri Light" w:eastAsia="Times New Roman" w:hAnsi="Calibri Light"/>
          <w:bCs/>
          <w:szCs w:val="22"/>
          <w:lang w:val="pl-PL"/>
        </w:rPr>
        <w:t>MWE</w:t>
      </w:r>
      <w:r w:rsidR="002D342F" w:rsidRPr="00175018">
        <w:rPr>
          <w:rFonts w:ascii="Calibri Light" w:eastAsia="Times New Roman" w:hAnsi="Calibri Light"/>
          <w:bCs/>
          <w:szCs w:val="22"/>
          <w:lang w:val="pl-PL"/>
        </w:rPr>
        <w:t xml:space="preserve"> </w:t>
      </w:r>
      <w:r w:rsidRPr="00175018">
        <w:rPr>
          <w:rFonts w:ascii="Calibri Light" w:eastAsia="Times New Roman" w:hAnsi="Calibri Light"/>
          <w:bCs/>
          <w:szCs w:val="22"/>
          <w:lang w:val="pl-PL"/>
        </w:rPr>
        <w:t>oraz wniesienie opłaty za przyłąc</w:t>
      </w:r>
      <w:r w:rsidR="002D342F" w:rsidRPr="00175018">
        <w:rPr>
          <w:rFonts w:ascii="Calibri Light" w:eastAsia="Times New Roman" w:hAnsi="Calibri Light"/>
          <w:bCs/>
          <w:szCs w:val="22"/>
          <w:lang w:val="pl-PL"/>
        </w:rPr>
        <w:t>zenie (jeżeli jest ona wymagana</w:t>
      </w:r>
      <w:r w:rsidRPr="00175018">
        <w:rPr>
          <w:rFonts w:ascii="Calibri Light" w:eastAsia="Times New Roman" w:hAnsi="Calibri Light"/>
          <w:bCs/>
          <w:szCs w:val="22"/>
          <w:lang w:val="pl-PL"/>
        </w:rPr>
        <w:t>)</w:t>
      </w:r>
      <w:r w:rsidR="002D342F" w:rsidRPr="00175018">
        <w:rPr>
          <w:rFonts w:ascii="Calibri Light" w:eastAsia="Times New Roman" w:hAnsi="Calibri Light"/>
          <w:bCs/>
          <w:szCs w:val="22"/>
          <w:lang w:val="pl-PL"/>
        </w:rPr>
        <w:t xml:space="preserve"> </w:t>
      </w:r>
      <w:r w:rsidRPr="00175018">
        <w:rPr>
          <w:rFonts w:ascii="Calibri Light" w:eastAsia="Times New Roman" w:hAnsi="Calibri Light"/>
          <w:bCs/>
          <w:szCs w:val="22"/>
          <w:lang w:val="pl-PL"/>
        </w:rPr>
        <w:t>stanowi podstawę do zaw</w:t>
      </w:r>
      <w:r w:rsidR="002D342F" w:rsidRPr="00175018">
        <w:rPr>
          <w:rFonts w:ascii="Calibri Light" w:eastAsia="Times New Roman" w:hAnsi="Calibri Light"/>
          <w:bCs/>
          <w:szCs w:val="22"/>
          <w:lang w:val="pl-PL"/>
        </w:rPr>
        <w:t xml:space="preserve">arcia </w:t>
      </w:r>
      <w:r w:rsidR="000D3CDC" w:rsidRPr="00175018">
        <w:rPr>
          <w:rFonts w:ascii="Calibri Light" w:eastAsia="Times New Roman" w:hAnsi="Calibri Light"/>
          <w:bCs/>
          <w:szCs w:val="22"/>
          <w:lang w:val="pl-PL"/>
        </w:rPr>
        <w:t xml:space="preserve">terminowej </w:t>
      </w:r>
      <w:r w:rsidR="002D342F" w:rsidRPr="00175018">
        <w:rPr>
          <w:rFonts w:ascii="Calibri Light" w:eastAsia="Times New Roman" w:hAnsi="Calibri Light"/>
          <w:bCs/>
          <w:szCs w:val="22"/>
          <w:lang w:val="pl-PL"/>
        </w:rPr>
        <w:t>umowy o świadczenie usług</w:t>
      </w:r>
      <w:r w:rsidRPr="00175018">
        <w:rPr>
          <w:rFonts w:ascii="Calibri Light" w:eastAsia="Times New Roman" w:hAnsi="Calibri Light"/>
          <w:bCs/>
          <w:szCs w:val="22"/>
          <w:lang w:val="pl-PL"/>
        </w:rPr>
        <w:t xml:space="preserve"> dystrybucji. Po zawarciu umowy następuje montaż/sprawdzenie i oplombowanie przez </w:t>
      </w:r>
      <w:r w:rsidR="003B4F98">
        <w:rPr>
          <w:rFonts w:ascii="Calibri Light" w:eastAsia="ArialNarrow" w:hAnsi="Calibri Light"/>
          <w:lang w:val="pl-PL"/>
        </w:rPr>
        <w:t>Właściwego OS</w:t>
      </w:r>
      <w:r w:rsidRPr="00175018">
        <w:rPr>
          <w:rFonts w:ascii="Calibri Light" w:eastAsia="Times New Roman" w:hAnsi="Calibri Light"/>
          <w:bCs/>
          <w:szCs w:val="22"/>
          <w:lang w:val="pl-PL"/>
        </w:rPr>
        <w:t xml:space="preserve"> układów pomiarowo-rozliczeniowych oraz podanie napięcia na </w:t>
      </w:r>
      <w:r w:rsidR="004A5870" w:rsidRPr="00175018">
        <w:rPr>
          <w:rFonts w:ascii="Calibri Light" w:eastAsia="Times New Roman" w:hAnsi="Calibri Light"/>
          <w:bCs/>
          <w:szCs w:val="22"/>
          <w:lang w:val="pl-PL"/>
        </w:rPr>
        <w:t>MWE</w:t>
      </w:r>
      <w:r w:rsidRPr="00175018">
        <w:rPr>
          <w:rFonts w:ascii="Calibri Light" w:eastAsia="Times New Roman" w:hAnsi="Calibri Light"/>
          <w:bCs/>
          <w:szCs w:val="22"/>
          <w:lang w:val="pl-PL"/>
        </w:rPr>
        <w:t>.</w:t>
      </w:r>
    </w:p>
    <w:bookmarkEnd w:id="28"/>
    <w:p w14:paraId="69B46989" w14:textId="0909358C" w:rsidR="00D339E1" w:rsidRPr="00175018" w:rsidRDefault="00D339E1" w:rsidP="002D342F">
      <w:pPr>
        <w:shd w:val="clear" w:color="auto" w:fill="FFFFFF" w:themeFill="background1"/>
        <w:rPr>
          <w:rFonts w:asciiTheme="majorHAnsi" w:hAnsiTheme="majorHAnsi" w:cstheme="majorHAnsi"/>
          <w:lang w:val="pl-PL"/>
        </w:rPr>
      </w:pPr>
      <w:r w:rsidRPr="00175018">
        <w:rPr>
          <w:rFonts w:asciiTheme="majorHAnsi" w:hAnsiTheme="majorHAnsi" w:cstheme="majorHAnsi"/>
          <w:lang w:val="pl-PL"/>
        </w:rPr>
        <w:t xml:space="preserve">Warunkiem niezbędnym do podania napięcia </w:t>
      </w:r>
      <w:r w:rsidR="002E4FDB" w:rsidRPr="00175018">
        <w:rPr>
          <w:rFonts w:asciiTheme="majorHAnsi" w:hAnsiTheme="majorHAnsi" w:cstheme="majorHAnsi"/>
          <w:lang w:val="pl-PL"/>
        </w:rPr>
        <w:t xml:space="preserve">na </w:t>
      </w:r>
      <w:r w:rsidR="004A5870" w:rsidRPr="00175018">
        <w:rPr>
          <w:rFonts w:asciiTheme="majorHAnsi" w:hAnsiTheme="majorHAnsi" w:cstheme="majorHAnsi"/>
          <w:lang w:val="pl-PL"/>
        </w:rPr>
        <w:t>MWE</w:t>
      </w:r>
      <w:r w:rsidRPr="00175018">
        <w:rPr>
          <w:rFonts w:asciiTheme="majorHAnsi" w:hAnsiTheme="majorHAnsi" w:cstheme="majorHAnsi"/>
          <w:lang w:val="pl-PL"/>
        </w:rPr>
        <w:t xml:space="preserve"> jest obustronne podpisanie terminowej Umowy o</w:t>
      </w:r>
      <w:r w:rsidR="007E79D0" w:rsidRPr="00175018">
        <w:rPr>
          <w:rFonts w:asciiTheme="majorHAnsi" w:hAnsiTheme="majorHAnsi" w:cstheme="majorHAnsi"/>
          <w:lang w:val="pl-PL"/>
        </w:rPr>
        <w:t> </w:t>
      </w:r>
      <w:r w:rsidRPr="00175018">
        <w:rPr>
          <w:rFonts w:asciiTheme="majorHAnsi" w:hAnsiTheme="majorHAnsi" w:cstheme="majorHAnsi"/>
          <w:lang w:val="pl-PL"/>
        </w:rPr>
        <w:t>świadczenie usług dystrybucji.</w:t>
      </w:r>
      <w:bookmarkStart w:id="29" w:name="_Toc524726102"/>
      <w:r w:rsidRPr="00175018">
        <w:rPr>
          <w:rFonts w:asciiTheme="majorHAnsi" w:hAnsiTheme="majorHAnsi" w:cstheme="majorHAnsi"/>
          <w:lang w:val="pl-PL"/>
        </w:rPr>
        <w:t xml:space="preserve"> Po podaniu napięcia </w:t>
      </w:r>
      <w:r w:rsidR="00E74AF0" w:rsidRPr="00175018">
        <w:rPr>
          <w:rFonts w:asciiTheme="majorHAnsi" w:hAnsiTheme="majorHAnsi" w:cstheme="majorHAnsi"/>
          <w:lang w:val="pl-PL"/>
        </w:rPr>
        <w:t xml:space="preserve">na MWE </w:t>
      </w:r>
      <w:r w:rsidR="002E4FDB" w:rsidRPr="00175018">
        <w:rPr>
          <w:rFonts w:asciiTheme="majorHAnsi" w:hAnsiTheme="majorHAnsi" w:cstheme="majorHAnsi"/>
          <w:lang w:val="pl-PL"/>
        </w:rPr>
        <w:t xml:space="preserve">Właściciel zakładu wytwarzania energii zobowiązany jest we współpracy z </w:t>
      </w:r>
      <w:r w:rsidR="005F29BE">
        <w:rPr>
          <w:rFonts w:asciiTheme="majorHAnsi" w:hAnsiTheme="majorHAnsi" w:cstheme="majorHAnsi"/>
          <w:lang w:val="pl-PL"/>
        </w:rPr>
        <w:t>W</w:t>
      </w:r>
      <w:r w:rsidR="002E4FDB" w:rsidRPr="00175018">
        <w:rPr>
          <w:rFonts w:asciiTheme="majorHAnsi" w:hAnsiTheme="majorHAnsi" w:cstheme="majorHAnsi"/>
          <w:lang w:val="pl-PL"/>
        </w:rPr>
        <w:t xml:space="preserve">łaściwym OS do przeprowadzenia sprawdzenia </w:t>
      </w:r>
      <w:r w:rsidR="00E74AF0" w:rsidRPr="00175018">
        <w:rPr>
          <w:rFonts w:asciiTheme="majorHAnsi" w:hAnsiTheme="majorHAnsi" w:cstheme="majorHAnsi"/>
          <w:lang w:val="pl-PL"/>
        </w:rPr>
        <w:t>MWE</w:t>
      </w:r>
      <w:r w:rsidRPr="00175018">
        <w:rPr>
          <w:rFonts w:asciiTheme="majorHAnsi" w:hAnsiTheme="majorHAnsi" w:cstheme="majorHAnsi"/>
          <w:lang w:val="pl-PL"/>
        </w:rPr>
        <w:t>.</w:t>
      </w:r>
      <w:bookmarkEnd w:id="29"/>
    </w:p>
    <w:p w14:paraId="18337C19" w14:textId="1567EC9A" w:rsidR="00E74AF0" w:rsidRPr="00602D4C" w:rsidRDefault="00E74AF0" w:rsidP="00602D4C">
      <w:pPr>
        <w:pStyle w:val="Akapitzlist"/>
        <w:numPr>
          <w:ilvl w:val="0"/>
          <w:numId w:val="40"/>
        </w:numPr>
        <w:shd w:val="clear" w:color="auto" w:fill="FFFFFF" w:themeFill="background1"/>
        <w:rPr>
          <w:rFonts w:asciiTheme="majorHAnsi" w:hAnsiTheme="majorHAnsi" w:cstheme="majorHAnsi"/>
        </w:rPr>
      </w:pPr>
      <w:r w:rsidRPr="00602D4C">
        <w:rPr>
          <w:rFonts w:asciiTheme="majorHAnsi" w:hAnsiTheme="majorHAnsi" w:cstheme="majorHAnsi"/>
        </w:rPr>
        <w:t xml:space="preserve">Umowa o świadczenie usług dystrybucji w </w:t>
      </w:r>
      <w:r w:rsidR="00213E2F" w:rsidRPr="00602D4C">
        <w:rPr>
          <w:rFonts w:asciiTheme="majorHAnsi" w:hAnsiTheme="majorHAnsi" w:cstheme="majorHAnsi"/>
        </w:rPr>
        <w:t xml:space="preserve">zakresie </w:t>
      </w:r>
      <w:r w:rsidRPr="00602D4C">
        <w:rPr>
          <w:rFonts w:asciiTheme="majorHAnsi" w:hAnsiTheme="majorHAnsi" w:cstheme="majorHAnsi"/>
        </w:rPr>
        <w:t xml:space="preserve">kierunku wprowadzania energii do sieci zawierana jest na okres 3 miesięcy w celu sprawdzenia wymagań w zakresie obserwowalności i sterowalności określonych w załączniku nr </w:t>
      </w:r>
      <w:r w:rsidR="00917406">
        <w:rPr>
          <w:rFonts w:asciiTheme="majorHAnsi" w:hAnsiTheme="majorHAnsi" w:cstheme="majorHAnsi"/>
        </w:rPr>
        <w:t>1</w:t>
      </w:r>
      <w:r w:rsidRPr="00602D4C">
        <w:rPr>
          <w:rFonts w:asciiTheme="majorHAnsi" w:hAnsiTheme="majorHAnsi" w:cstheme="majorHAnsi"/>
        </w:rPr>
        <w:t xml:space="preserve"> do niniejszej procedury</w:t>
      </w:r>
      <w:r w:rsidR="00961162" w:rsidRPr="00602D4C">
        <w:rPr>
          <w:rFonts w:asciiTheme="majorHAnsi" w:hAnsiTheme="majorHAnsi" w:cstheme="majorHAnsi"/>
        </w:rPr>
        <w:t xml:space="preserve">, a w </w:t>
      </w:r>
      <w:r w:rsidR="00213E2F" w:rsidRPr="00602D4C">
        <w:rPr>
          <w:rFonts w:asciiTheme="majorHAnsi" w:hAnsiTheme="majorHAnsi" w:cstheme="majorHAnsi"/>
        </w:rPr>
        <w:t xml:space="preserve">zakresie </w:t>
      </w:r>
      <w:r w:rsidR="00961162" w:rsidRPr="00602D4C">
        <w:rPr>
          <w:rFonts w:asciiTheme="majorHAnsi" w:hAnsiTheme="majorHAnsi" w:cstheme="majorHAnsi"/>
        </w:rPr>
        <w:t>kierunku poboru na okres 24 miesięcy</w:t>
      </w:r>
      <w:r w:rsidRPr="00602D4C">
        <w:rPr>
          <w:rFonts w:asciiTheme="majorHAnsi" w:hAnsiTheme="majorHAnsi" w:cstheme="majorHAnsi"/>
        </w:rPr>
        <w:t>.</w:t>
      </w:r>
      <w:r w:rsidR="00961162" w:rsidRPr="00602D4C">
        <w:rPr>
          <w:rFonts w:asciiTheme="majorHAnsi" w:hAnsiTheme="majorHAnsi" w:cstheme="majorHAnsi"/>
        </w:rPr>
        <w:t xml:space="preserve"> W przypadkach instalacji MWE u odbiorcy końcowego przyłączonego do sieci Właściwego OS umowa w kierunku poboru pozostaje bez zmian.</w:t>
      </w:r>
    </w:p>
    <w:p w14:paraId="0A2C9650" w14:textId="0EF3784E" w:rsidR="00E74AF0" w:rsidRPr="00602D4C" w:rsidRDefault="00E74AF0" w:rsidP="00602D4C">
      <w:pPr>
        <w:pStyle w:val="Akapitzlist"/>
        <w:numPr>
          <w:ilvl w:val="0"/>
          <w:numId w:val="40"/>
        </w:numPr>
        <w:shd w:val="clear" w:color="auto" w:fill="FFFFFF" w:themeFill="background1"/>
        <w:rPr>
          <w:rFonts w:asciiTheme="majorHAnsi" w:hAnsiTheme="majorHAnsi" w:cstheme="majorHAnsi"/>
        </w:rPr>
      </w:pPr>
      <w:r w:rsidRPr="00602D4C">
        <w:rPr>
          <w:rFonts w:asciiTheme="majorHAnsi" w:hAnsiTheme="majorHAnsi" w:cstheme="majorHAnsi"/>
        </w:rPr>
        <w:t>Pozytywny wynik sprawdzenia, o którym mowa w pkt 1, umożliwia przedłużenie</w:t>
      </w:r>
      <w:r w:rsidR="00961162" w:rsidRPr="00602D4C">
        <w:rPr>
          <w:rFonts w:asciiTheme="majorHAnsi" w:hAnsiTheme="majorHAnsi" w:cstheme="majorHAnsi"/>
        </w:rPr>
        <w:t xml:space="preserve"> umowy</w:t>
      </w:r>
      <w:r w:rsidRPr="00602D4C">
        <w:rPr>
          <w:rFonts w:asciiTheme="majorHAnsi" w:hAnsiTheme="majorHAnsi" w:cstheme="majorHAnsi"/>
        </w:rPr>
        <w:t>, o której mowa w punkci</w:t>
      </w:r>
      <w:r w:rsidR="00F263AC" w:rsidRPr="00602D4C">
        <w:rPr>
          <w:rFonts w:asciiTheme="majorHAnsi" w:hAnsiTheme="majorHAnsi" w:cstheme="majorHAnsi"/>
        </w:rPr>
        <w:t>e</w:t>
      </w:r>
      <w:r w:rsidRPr="00602D4C">
        <w:rPr>
          <w:rFonts w:asciiTheme="majorHAnsi" w:hAnsiTheme="majorHAnsi" w:cstheme="majorHAnsi"/>
        </w:rPr>
        <w:t xml:space="preserve"> 1 (na </w:t>
      </w:r>
      <w:r w:rsidR="00F263AC" w:rsidRPr="00602D4C">
        <w:rPr>
          <w:rFonts w:asciiTheme="majorHAnsi" w:hAnsiTheme="majorHAnsi" w:cstheme="majorHAnsi"/>
        </w:rPr>
        <w:t>wniosek</w:t>
      </w:r>
      <w:r w:rsidRPr="00602D4C">
        <w:rPr>
          <w:rFonts w:asciiTheme="majorHAnsi" w:hAnsiTheme="majorHAnsi" w:cstheme="majorHAnsi"/>
        </w:rPr>
        <w:t xml:space="preserve"> </w:t>
      </w:r>
      <w:r w:rsidR="00F263AC" w:rsidRPr="00602D4C">
        <w:rPr>
          <w:rFonts w:asciiTheme="majorHAnsi" w:hAnsiTheme="majorHAnsi" w:cstheme="majorHAnsi"/>
        </w:rPr>
        <w:t>właściciela</w:t>
      </w:r>
      <w:r w:rsidRPr="00602D4C">
        <w:rPr>
          <w:rFonts w:asciiTheme="majorHAnsi" w:hAnsiTheme="majorHAnsi" w:cstheme="majorHAnsi"/>
        </w:rPr>
        <w:t xml:space="preserve"> </w:t>
      </w:r>
      <w:r w:rsidR="00F263AC" w:rsidRPr="00602D4C">
        <w:rPr>
          <w:rFonts w:asciiTheme="majorHAnsi" w:hAnsiTheme="majorHAnsi" w:cstheme="majorHAnsi"/>
        </w:rPr>
        <w:t>zakładu wytwarzania energii</w:t>
      </w:r>
      <w:r w:rsidRPr="00602D4C">
        <w:rPr>
          <w:rFonts w:asciiTheme="majorHAnsi" w:hAnsiTheme="majorHAnsi" w:cstheme="majorHAnsi"/>
        </w:rPr>
        <w:t xml:space="preserve">) </w:t>
      </w:r>
      <w:r w:rsidR="00961162" w:rsidRPr="00602D4C">
        <w:rPr>
          <w:rFonts w:asciiTheme="majorHAnsi" w:hAnsiTheme="majorHAnsi" w:cstheme="majorHAnsi"/>
        </w:rPr>
        <w:t xml:space="preserve">w </w:t>
      </w:r>
      <w:r w:rsidR="00213E2F" w:rsidRPr="00602D4C">
        <w:rPr>
          <w:rFonts w:asciiTheme="majorHAnsi" w:hAnsiTheme="majorHAnsi" w:cstheme="majorHAnsi"/>
        </w:rPr>
        <w:t xml:space="preserve">zakresie </w:t>
      </w:r>
      <w:r w:rsidR="00961162" w:rsidRPr="00602D4C">
        <w:rPr>
          <w:rFonts w:asciiTheme="majorHAnsi" w:hAnsiTheme="majorHAnsi" w:cstheme="majorHAnsi"/>
        </w:rPr>
        <w:t xml:space="preserve">kierunku wprowadzania energii do sieci </w:t>
      </w:r>
      <w:r w:rsidRPr="00602D4C">
        <w:rPr>
          <w:rFonts w:asciiTheme="majorHAnsi" w:hAnsiTheme="majorHAnsi" w:cstheme="majorHAnsi"/>
        </w:rPr>
        <w:t>na łączny okres ważności nie dłuższy niż 24 miesiące.</w:t>
      </w:r>
    </w:p>
    <w:p w14:paraId="6B8F3C9F" w14:textId="077FF84F" w:rsidR="00E74AF0" w:rsidRPr="00602D4C" w:rsidRDefault="00E74AF0" w:rsidP="00602D4C">
      <w:pPr>
        <w:pStyle w:val="Akapitzlist"/>
        <w:numPr>
          <w:ilvl w:val="0"/>
          <w:numId w:val="40"/>
        </w:numPr>
        <w:shd w:val="clear" w:color="auto" w:fill="FFFFFF" w:themeFill="background1"/>
        <w:rPr>
          <w:rFonts w:asciiTheme="majorHAnsi" w:hAnsiTheme="majorHAnsi" w:cstheme="majorHAnsi"/>
        </w:rPr>
      </w:pPr>
      <w:r w:rsidRPr="00602D4C">
        <w:rPr>
          <w:rFonts w:asciiTheme="majorHAnsi" w:hAnsiTheme="majorHAnsi" w:cstheme="majorHAnsi"/>
        </w:rPr>
        <w:t xml:space="preserve">Negatywny wynik sprawdzenia, o którym mowa w pkt 1, nie stanowi podstawy do </w:t>
      </w:r>
      <w:r w:rsidR="00673D42" w:rsidRPr="00602D4C">
        <w:rPr>
          <w:rFonts w:asciiTheme="majorHAnsi" w:hAnsiTheme="majorHAnsi" w:cstheme="majorHAnsi"/>
        </w:rPr>
        <w:t>wprowadzania energii do sieci</w:t>
      </w:r>
      <w:r w:rsidRPr="00602D4C">
        <w:rPr>
          <w:rFonts w:asciiTheme="majorHAnsi" w:hAnsiTheme="majorHAnsi" w:cstheme="majorHAnsi"/>
        </w:rPr>
        <w:t xml:space="preserve">, w związku z czym </w:t>
      </w:r>
      <w:r w:rsidR="00961162" w:rsidRPr="00602D4C">
        <w:rPr>
          <w:rFonts w:asciiTheme="majorHAnsi" w:hAnsiTheme="majorHAnsi" w:cstheme="majorHAnsi"/>
        </w:rPr>
        <w:t xml:space="preserve">umowa w </w:t>
      </w:r>
      <w:r w:rsidR="00213E2F" w:rsidRPr="00602D4C">
        <w:rPr>
          <w:rFonts w:asciiTheme="majorHAnsi" w:hAnsiTheme="majorHAnsi" w:cstheme="majorHAnsi"/>
        </w:rPr>
        <w:t xml:space="preserve">zakresie </w:t>
      </w:r>
      <w:r w:rsidR="00961162" w:rsidRPr="00602D4C">
        <w:rPr>
          <w:rFonts w:asciiTheme="majorHAnsi" w:hAnsiTheme="majorHAnsi" w:cstheme="majorHAnsi"/>
        </w:rPr>
        <w:t xml:space="preserve">kierunku wprowadzania energii do sieci </w:t>
      </w:r>
      <w:r w:rsidRPr="00602D4C">
        <w:rPr>
          <w:rFonts w:asciiTheme="majorHAnsi" w:hAnsiTheme="majorHAnsi" w:cstheme="majorHAnsi"/>
        </w:rPr>
        <w:t>wygasa zgodnie z terminem w ni</w:t>
      </w:r>
      <w:r w:rsidR="00961162" w:rsidRPr="00602D4C">
        <w:rPr>
          <w:rFonts w:asciiTheme="majorHAnsi" w:hAnsiTheme="majorHAnsi" w:cstheme="majorHAnsi"/>
        </w:rPr>
        <w:t>ej</w:t>
      </w:r>
      <w:r w:rsidRPr="00602D4C">
        <w:rPr>
          <w:rFonts w:asciiTheme="majorHAnsi" w:hAnsiTheme="majorHAnsi" w:cstheme="majorHAnsi"/>
        </w:rPr>
        <w:t xml:space="preserve"> określonym, co w konsekwencji oznacza, że </w:t>
      </w:r>
      <w:r w:rsidR="00961162" w:rsidRPr="00602D4C">
        <w:rPr>
          <w:rFonts w:asciiTheme="majorHAnsi" w:hAnsiTheme="majorHAnsi" w:cstheme="majorHAnsi"/>
        </w:rPr>
        <w:t>MWE</w:t>
      </w:r>
      <w:r w:rsidRPr="00602D4C">
        <w:rPr>
          <w:rFonts w:asciiTheme="majorHAnsi" w:hAnsiTheme="majorHAnsi" w:cstheme="majorHAnsi"/>
        </w:rPr>
        <w:t xml:space="preserve"> pozostaje przyłączony do sieci na </w:t>
      </w:r>
      <w:r w:rsidR="00213E2F" w:rsidRPr="00602D4C">
        <w:rPr>
          <w:rFonts w:asciiTheme="majorHAnsi" w:hAnsiTheme="majorHAnsi" w:cstheme="majorHAnsi"/>
        </w:rPr>
        <w:t xml:space="preserve">umowie o świadczenie usług dystrybucyjnych w zakresie kierunku poboru energii z sieci, co </w:t>
      </w:r>
      <w:r w:rsidRPr="00602D4C">
        <w:rPr>
          <w:rFonts w:asciiTheme="majorHAnsi" w:hAnsiTheme="majorHAnsi" w:cstheme="majorHAnsi"/>
        </w:rPr>
        <w:t xml:space="preserve">uniemożliwia </w:t>
      </w:r>
      <w:r w:rsidR="0051430D" w:rsidRPr="00602D4C">
        <w:rPr>
          <w:rFonts w:asciiTheme="majorHAnsi" w:hAnsiTheme="majorHAnsi" w:cstheme="majorHAnsi"/>
        </w:rPr>
        <w:t xml:space="preserve">generację </w:t>
      </w:r>
      <w:r w:rsidRPr="00602D4C">
        <w:rPr>
          <w:rFonts w:asciiTheme="majorHAnsi" w:hAnsiTheme="majorHAnsi" w:cstheme="majorHAnsi"/>
        </w:rPr>
        <w:t xml:space="preserve">energii </w:t>
      </w:r>
      <w:r w:rsidR="0051430D" w:rsidRPr="00602D4C">
        <w:rPr>
          <w:rFonts w:asciiTheme="majorHAnsi" w:hAnsiTheme="majorHAnsi" w:cstheme="majorHAnsi"/>
        </w:rPr>
        <w:t>przez MWE</w:t>
      </w:r>
      <w:r w:rsidRPr="00602D4C">
        <w:rPr>
          <w:rFonts w:asciiTheme="majorHAnsi" w:hAnsiTheme="majorHAnsi" w:cstheme="majorHAnsi"/>
        </w:rPr>
        <w:t>.</w:t>
      </w:r>
    </w:p>
    <w:p w14:paraId="71159D7D" w14:textId="711BF34A" w:rsidR="00E74AF0" w:rsidRPr="00602D4C" w:rsidRDefault="00E74AF0" w:rsidP="00602D4C">
      <w:pPr>
        <w:pStyle w:val="Akapitzlist"/>
        <w:numPr>
          <w:ilvl w:val="0"/>
          <w:numId w:val="40"/>
        </w:numPr>
        <w:shd w:val="clear" w:color="auto" w:fill="FFFFFF" w:themeFill="background1"/>
        <w:rPr>
          <w:rFonts w:asciiTheme="majorHAnsi" w:hAnsiTheme="majorHAnsi" w:cstheme="majorHAnsi"/>
        </w:rPr>
      </w:pPr>
      <w:r w:rsidRPr="00602D4C">
        <w:rPr>
          <w:rFonts w:asciiTheme="majorHAnsi" w:hAnsiTheme="majorHAnsi" w:cstheme="majorHAnsi"/>
        </w:rPr>
        <w:t xml:space="preserve">Ponowne ubieganie się o </w:t>
      </w:r>
      <w:r w:rsidR="0051430D" w:rsidRPr="00602D4C">
        <w:rPr>
          <w:rFonts w:asciiTheme="majorHAnsi" w:hAnsiTheme="majorHAnsi" w:cstheme="majorHAnsi"/>
        </w:rPr>
        <w:t>zawarcie umowy o świadczenie usług dystrybucyjnych</w:t>
      </w:r>
      <w:r w:rsidR="00AC4E73" w:rsidRPr="00602D4C">
        <w:rPr>
          <w:rFonts w:asciiTheme="majorHAnsi" w:hAnsiTheme="majorHAnsi" w:cstheme="majorHAnsi"/>
        </w:rPr>
        <w:t xml:space="preserve"> w zakresie kierunku wprowadzania energii do sieci, o której mowa w punkcie 3 </w:t>
      </w:r>
      <w:r w:rsidR="00214D70" w:rsidRPr="00602D4C">
        <w:rPr>
          <w:rFonts w:asciiTheme="majorHAnsi" w:hAnsiTheme="majorHAnsi" w:cstheme="majorHAnsi"/>
        </w:rPr>
        <w:t xml:space="preserve">będzie możliwe po złożeniu wniosku o </w:t>
      </w:r>
      <w:r w:rsidR="00AC4E73" w:rsidRPr="00602D4C">
        <w:rPr>
          <w:rFonts w:asciiTheme="majorHAnsi" w:hAnsiTheme="majorHAnsi" w:cstheme="majorHAnsi"/>
        </w:rPr>
        <w:t xml:space="preserve">jej </w:t>
      </w:r>
      <w:r w:rsidR="00214D70" w:rsidRPr="00602D4C">
        <w:rPr>
          <w:rFonts w:asciiTheme="majorHAnsi" w:hAnsiTheme="majorHAnsi" w:cstheme="majorHAnsi"/>
        </w:rPr>
        <w:t xml:space="preserve">zawarcie </w:t>
      </w:r>
      <w:r w:rsidRPr="00602D4C">
        <w:rPr>
          <w:rFonts w:asciiTheme="majorHAnsi" w:hAnsiTheme="majorHAnsi" w:cstheme="majorHAnsi"/>
        </w:rPr>
        <w:t>wraz z załączonym oświadczeniem o usunięciu nieprawidłowości wskazanych w protokole sprawdzenia z testów obserwowalności i sterowalności.</w:t>
      </w:r>
    </w:p>
    <w:p w14:paraId="6547BCD1" w14:textId="548EF897" w:rsidR="00E74AF0" w:rsidRPr="00602D4C" w:rsidRDefault="00335C6A" w:rsidP="00602D4C">
      <w:pPr>
        <w:pStyle w:val="Akapitzlist"/>
        <w:numPr>
          <w:ilvl w:val="0"/>
          <w:numId w:val="40"/>
        </w:numPr>
        <w:shd w:val="clear" w:color="auto" w:fill="FFFFFF" w:themeFill="background1"/>
        <w:rPr>
          <w:rFonts w:asciiTheme="majorHAnsi" w:hAnsiTheme="majorHAnsi" w:cstheme="majorHAnsi"/>
        </w:rPr>
      </w:pPr>
      <w:r w:rsidRPr="00602D4C">
        <w:rPr>
          <w:rFonts w:asciiTheme="majorHAnsi" w:hAnsiTheme="majorHAnsi" w:cstheme="majorHAnsi"/>
        </w:rPr>
        <w:t>Zawarcie</w:t>
      </w:r>
      <w:r w:rsidR="00E74AF0" w:rsidRPr="00602D4C">
        <w:rPr>
          <w:rFonts w:asciiTheme="majorHAnsi" w:hAnsiTheme="majorHAnsi" w:cstheme="majorHAnsi"/>
        </w:rPr>
        <w:t xml:space="preserve"> kolejne</w:t>
      </w:r>
      <w:r w:rsidRPr="00602D4C">
        <w:rPr>
          <w:rFonts w:asciiTheme="majorHAnsi" w:hAnsiTheme="majorHAnsi" w:cstheme="majorHAnsi"/>
        </w:rPr>
        <w:t>j</w:t>
      </w:r>
      <w:r w:rsidR="00E74AF0" w:rsidRPr="00602D4C">
        <w:rPr>
          <w:rFonts w:asciiTheme="majorHAnsi" w:hAnsiTheme="majorHAnsi" w:cstheme="majorHAnsi"/>
        </w:rPr>
        <w:t xml:space="preserve"> </w:t>
      </w:r>
      <w:r w:rsidRPr="00602D4C">
        <w:rPr>
          <w:rFonts w:asciiTheme="majorHAnsi" w:hAnsiTheme="majorHAnsi" w:cstheme="majorHAnsi"/>
        </w:rPr>
        <w:t xml:space="preserve">umowy o świadczenie usług dystrybucyjnych w zakresie kierunku wprowadzania energii do sieci </w:t>
      </w:r>
      <w:r w:rsidR="00E74AF0" w:rsidRPr="00602D4C">
        <w:rPr>
          <w:rFonts w:asciiTheme="majorHAnsi" w:hAnsiTheme="majorHAnsi" w:cstheme="majorHAnsi"/>
        </w:rPr>
        <w:t xml:space="preserve">na okres </w:t>
      </w:r>
      <w:r w:rsidR="00AC0C0A">
        <w:rPr>
          <w:rFonts w:asciiTheme="majorHAnsi" w:hAnsiTheme="majorHAnsi" w:cstheme="majorHAnsi"/>
        </w:rPr>
        <w:t>2</w:t>
      </w:r>
      <w:r w:rsidR="00E74AF0" w:rsidRPr="00602D4C">
        <w:rPr>
          <w:rFonts w:asciiTheme="majorHAnsi" w:hAnsiTheme="majorHAnsi" w:cstheme="majorHAnsi"/>
        </w:rPr>
        <w:t xml:space="preserve"> miesi</w:t>
      </w:r>
      <w:r w:rsidR="00AC0C0A">
        <w:rPr>
          <w:rFonts w:asciiTheme="majorHAnsi" w:hAnsiTheme="majorHAnsi" w:cstheme="majorHAnsi"/>
        </w:rPr>
        <w:t>ę</w:t>
      </w:r>
      <w:r w:rsidR="00E74AF0" w:rsidRPr="00602D4C">
        <w:rPr>
          <w:rFonts w:asciiTheme="majorHAnsi" w:hAnsiTheme="majorHAnsi" w:cstheme="majorHAnsi"/>
        </w:rPr>
        <w:t>c</w:t>
      </w:r>
      <w:r w:rsidR="00AC0C0A">
        <w:rPr>
          <w:rFonts w:asciiTheme="majorHAnsi" w:hAnsiTheme="majorHAnsi" w:cstheme="majorHAnsi"/>
        </w:rPr>
        <w:t>y</w:t>
      </w:r>
      <w:r w:rsidR="00E74AF0" w:rsidRPr="00602D4C">
        <w:rPr>
          <w:rFonts w:asciiTheme="majorHAnsi" w:hAnsiTheme="majorHAnsi" w:cstheme="majorHAnsi"/>
        </w:rPr>
        <w:t xml:space="preserve"> w celu potwierdzenia spełnienia wymagań w zakresie obserwowalności i sterowalności, o których mowa w załączniku nr </w:t>
      </w:r>
      <w:r w:rsidR="00917406">
        <w:rPr>
          <w:rFonts w:asciiTheme="majorHAnsi" w:hAnsiTheme="majorHAnsi" w:cstheme="majorHAnsi"/>
        </w:rPr>
        <w:t>1</w:t>
      </w:r>
      <w:r w:rsidR="00E74AF0" w:rsidRPr="00602D4C">
        <w:rPr>
          <w:rFonts w:asciiTheme="majorHAnsi" w:hAnsiTheme="majorHAnsi" w:cstheme="majorHAnsi"/>
        </w:rPr>
        <w:t xml:space="preserve"> do niniejszej procedury.</w:t>
      </w:r>
    </w:p>
    <w:p w14:paraId="0C239A3C" w14:textId="73D34645" w:rsidR="00E74AF0" w:rsidRPr="00602D4C" w:rsidRDefault="00E74AF0" w:rsidP="00602D4C">
      <w:pPr>
        <w:pStyle w:val="Akapitzlist"/>
        <w:numPr>
          <w:ilvl w:val="0"/>
          <w:numId w:val="40"/>
        </w:numPr>
        <w:shd w:val="clear" w:color="auto" w:fill="FFFFFF" w:themeFill="background1"/>
        <w:rPr>
          <w:rFonts w:asciiTheme="majorHAnsi" w:hAnsiTheme="majorHAnsi" w:cstheme="majorHAnsi"/>
        </w:rPr>
      </w:pPr>
      <w:r w:rsidRPr="00602D4C">
        <w:rPr>
          <w:rFonts w:asciiTheme="majorHAnsi" w:hAnsiTheme="majorHAnsi" w:cstheme="majorHAnsi"/>
        </w:rPr>
        <w:t xml:space="preserve">Kroki od 3 do 5 mogą być powtarzane, jednak łączny okres ważności wszystkich </w:t>
      </w:r>
      <w:r w:rsidR="00335C6A" w:rsidRPr="00602D4C">
        <w:rPr>
          <w:rFonts w:asciiTheme="majorHAnsi" w:hAnsiTheme="majorHAnsi" w:cstheme="majorHAnsi"/>
        </w:rPr>
        <w:t>umów o świadczenie usług dystrybucyjnych w zakresie kierunku wprowadzania energii do sieci</w:t>
      </w:r>
      <w:r w:rsidRPr="00602D4C">
        <w:rPr>
          <w:rFonts w:asciiTheme="majorHAnsi" w:hAnsiTheme="majorHAnsi" w:cstheme="majorHAnsi"/>
        </w:rPr>
        <w:t xml:space="preserve"> nie może przekroczyć 24 miesięcy (liczonych od daty </w:t>
      </w:r>
      <w:r w:rsidR="00335C6A" w:rsidRPr="00602D4C">
        <w:rPr>
          <w:rFonts w:asciiTheme="majorHAnsi" w:hAnsiTheme="majorHAnsi" w:cstheme="majorHAnsi"/>
        </w:rPr>
        <w:t>zawarcia</w:t>
      </w:r>
      <w:r w:rsidRPr="00602D4C">
        <w:rPr>
          <w:rFonts w:asciiTheme="majorHAnsi" w:hAnsiTheme="majorHAnsi" w:cstheme="majorHAnsi"/>
        </w:rPr>
        <w:t xml:space="preserve"> pierwsze</w:t>
      </w:r>
      <w:r w:rsidR="00335C6A" w:rsidRPr="00602D4C">
        <w:rPr>
          <w:rFonts w:asciiTheme="majorHAnsi" w:hAnsiTheme="majorHAnsi" w:cstheme="majorHAnsi"/>
        </w:rPr>
        <w:t>j</w:t>
      </w:r>
      <w:r w:rsidRPr="00602D4C">
        <w:rPr>
          <w:rFonts w:asciiTheme="majorHAnsi" w:hAnsiTheme="majorHAnsi" w:cstheme="majorHAnsi"/>
        </w:rPr>
        <w:t xml:space="preserve"> </w:t>
      </w:r>
      <w:r w:rsidR="00335C6A" w:rsidRPr="00602D4C">
        <w:rPr>
          <w:rFonts w:asciiTheme="majorHAnsi" w:hAnsiTheme="majorHAnsi" w:cstheme="majorHAnsi"/>
        </w:rPr>
        <w:t>umowy</w:t>
      </w:r>
      <w:r w:rsidRPr="00602D4C">
        <w:rPr>
          <w:rFonts w:asciiTheme="majorHAnsi" w:hAnsiTheme="majorHAnsi" w:cstheme="majorHAnsi"/>
        </w:rPr>
        <w:t>).</w:t>
      </w:r>
    </w:p>
    <w:p w14:paraId="246214AE" w14:textId="3349D42D" w:rsidR="002D7E3E" w:rsidRPr="00602D4C" w:rsidRDefault="00E74AF0" w:rsidP="00602D4C">
      <w:pPr>
        <w:pStyle w:val="Akapitzlist"/>
        <w:numPr>
          <w:ilvl w:val="0"/>
          <w:numId w:val="40"/>
        </w:numPr>
        <w:shd w:val="clear" w:color="auto" w:fill="FFFFFF" w:themeFill="background1"/>
        <w:rPr>
          <w:rFonts w:asciiTheme="majorHAnsi" w:hAnsiTheme="majorHAnsi" w:cstheme="majorHAnsi"/>
        </w:rPr>
      </w:pPr>
      <w:r w:rsidRPr="00602D4C">
        <w:rPr>
          <w:rFonts w:asciiTheme="majorHAnsi" w:hAnsiTheme="majorHAnsi" w:cstheme="majorHAnsi"/>
        </w:rPr>
        <w:t xml:space="preserve">W przypadku, gdy w terminie do 24 miesięcy od </w:t>
      </w:r>
      <w:r w:rsidR="00335C6A" w:rsidRPr="00602D4C">
        <w:rPr>
          <w:rFonts w:asciiTheme="majorHAnsi" w:hAnsiTheme="majorHAnsi" w:cstheme="majorHAnsi"/>
        </w:rPr>
        <w:t>daty zawarcia pierwszej umowy o świadczenie usług dystrybucyjnych w zakresie kierunku wprowadzania energii do sieci,</w:t>
      </w:r>
      <w:r w:rsidRPr="00602D4C">
        <w:rPr>
          <w:rFonts w:asciiTheme="majorHAnsi" w:hAnsiTheme="majorHAnsi" w:cstheme="majorHAnsi"/>
        </w:rPr>
        <w:t xml:space="preserve"> </w:t>
      </w:r>
      <w:r w:rsidR="00335C6A" w:rsidRPr="00602D4C">
        <w:rPr>
          <w:rFonts w:asciiTheme="majorHAnsi" w:hAnsiTheme="majorHAnsi" w:cstheme="majorHAnsi"/>
        </w:rPr>
        <w:t xml:space="preserve">MWE </w:t>
      </w:r>
      <w:r w:rsidRPr="00602D4C">
        <w:rPr>
          <w:rFonts w:asciiTheme="majorHAnsi" w:hAnsiTheme="majorHAnsi" w:cstheme="majorHAnsi"/>
        </w:rPr>
        <w:t xml:space="preserve">nie </w:t>
      </w:r>
      <w:r w:rsidR="00335C6A" w:rsidRPr="00602D4C">
        <w:rPr>
          <w:rFonts w:asciiTheme="majorHAnsi" w:hAnsiTheme="majorHAnsi" w:cstheme="majorHAnsi"/>
        </w:rPr>
        <w:t>spełni wymagań w zakresie obserwowalności i sterowalności</w:t>
      </w:r>
      <w:r w:rsidRPr="00602D4C">
        <w:rPr>
          <w:rFonts w:asciiTheme="majorHAnsi" w:hAnsiTheme="majorHAnsi" w:cstheme="majorHAnsi"/>
        </w:rPr>
        <w:t xml:space="preserve"> lub właściciel </w:t>
      </w:r>
      <w:r w:rsidR="002D7E3E" w:rsidRPr="00602D4C">
        <w:rPr>
          <w:rFonts w:asciiTheme="majorHAnsi" w:hAnsiTheme="majorHAnsi" w:cstheme="majorHAnsi"/>
        </w:rPr>
        <w:t>MWE</w:t>
      </w:r>
      <w:r w:rsidRPr="00602D4C">
        <w:rPr>
          <w:rFonts w:asciiTheme="majorHAnsi" w:hAnsiTheme="majorHAnsi" w:cstheme="majorHAnsi"/>
        </w:rPr>
        <w:t xml:space="preserve"> nie złoży wniosku o odstępstwo, </w:t>
      </w:r>
      <w:r w:rsidR="00103B56">
        <w:rPr>
          <w:rFonts w:ascii="Calibri Light" w:eastAsia="ArialNarrow" w:hAnsi="Calibri Light"/>
        </w:rPr>
        <w:t>Właściwy OS</w:t>
      </w:r>
      <w:r w:rsidRPr="00602D4C">
        <w:rPr>
          <w:rFonts w:asciiTheme="majorHAnsi" w:hAnsiTheme="majorHAnsi" w:cstheme="majorHAnsi"/>
        </w:rPr>
        <w:t xml:space="preserve"> odłącza moduł wytwarzania energii od sieci. Przed zakończeniem </w:t>
      </w:r>
      <w:r w:rsidR="002D7E3E" w:rsidRPr="00602D4C">
        <w:rPr>
          <w:rFonts w:asciiTheme="majorHAnsi" w:hAnsiTheme="majorHAnsi" w:cstheme="majorHAnsi"/>
        </w:rPr>
        <w:t>ww. okresu 24 miesięcy</w:t>
      </w:r>
      <w:r w:rsidRPr="00602D4C">
        <w:rPr>
          <w:rFonts w:asciiTheme="majorHAnsi" w:hAnsiTheme="majorHAnsi" w:cstheme="majorHAnsi"/>
        </w:rPr>
        <w:t xml:space="preserve"> wskazane jest, w celu dochowania należytej staranności przez </w:t>
      </w:r>
      <w:r w:rsidR="00103B56">
        <w:rPr>
          <w:rFonts w:ascii="Calibri Light" w:eastAsia="ArialNarrow" w:hAnsi="Calibri Light"/>
        </w:rPr>
        <w:t>Właściwego OS</w:t>
      </w:r>
      <w:r w:rsidRPr="00602D4C">
        <w:rPr>
          <w:rFonts w:asciiTheme="majorHAnsi" w:hAnsiTheme="majorHAnsi" w:cstheme="majorHAnsi"/>
        </w:rPr>
        <w:t xml:space="preserve">, poinformowanie </w:t>
      </w:r>
      <w:r w:rsidR="00F6102D" w:rsidRPr="00F6102D">
        <w:rPr>
          <w:rFonts w:asciiTheme="majorHAnsi" w:hAnsiTheme="majorHAnsi" w:cstheme="majorHAnsi"/>
        </w:rPr>
        <w:t>właściciela zakładu wytwarzania energii</w:t>
      </w:r>
      <w:r w:rsidRPr="00602D4C">
        <w:rPr>
          <w:rFonts w:asciiTheme="majorHAnsi" w:hAnsiTheme="majorHAnsi" w:cstheme="majorHAnsi"/>
        </w:rPr>
        <w:t xml:space="preserve"> o wygaśnięciu </w:t>
      </w:r>
      <w:r w:rsidR="002D7E3E" w:rsidRPr="00602D4C">
        <w:rPr>
          <w:rFonts w:asciiTheme="majorHAnsi" w:hAnsiTheme="majorHAnsi" w:cstheme="majorHAnsi"/>
        </w:rPr>
        <w:t>umowy o świadczenie usług dystrybucyjnych w zakresie kierunku poboru i wprowadzania energii do sieci</w:t>
      </w:r>
      <w:r w:rsidRPr="00602D4C">
        <w:rPr>
          <w:rFonts w:asciiTheme="majorHAnsi" w:hAnsiTheme="majorHAnsi" w:cstheme="majorHAnsi"/>
        </w:rPr>
        <w:t xml:space="preserve"> i konsekwencji</w:t>
      </w:r>
      <w:r w:rsidR="002D7E3E" w:rsidRPr="00602D4C">
        <w:rPr>
          <w:rFonts w:asciiTheme="majorHAnsi" w:hAnsiTheme="majorHAnsi" w:cstheme="majorHAnsi"/>
        </w:rPr>
        <w:t xml:space="preserve"> </w:t>
      </w:r>
      <w:r w:rsidRPr="00602D4C">
        <w:rPr>
          <w:rFonts w:asciiTheme="majorHAnsi" w:hAnsiTheme="majorHAnsi" w:cstheme="majorHAnsi"/>
        </w:rPr>
        <w:t>w postaci odłączenia MWE.</w:t>
      </w:r>
      <w:r w:rsidR="002D7E3E" w:rsidRPr="00602D4C">
        <w:rPr>
          <w:rFonts w:asciiTheme="majorHAnsi" w:hAnsiTheme="majorHAnsi" w:cstheme="majorHAnsi"/>
        </w:rPr>
        <w:t xml:space="preserve"> W przypadkach instalacji MWE u odbiorcy końcowego przyłączonego do sieci Właściwego OS umowa w kierunku poboru pozostaje bez zmian.</w:t>
      </w:r>
    </w:p>
    <w:p w14:paraId="1C1BCFB4" w14:textId="74027B16" w:rsidR="00E74AF0" w:rsidRPr="00602D4C" w:rsidRDefault="00E74AF0" w:rsidP="00602D4C">
      <w:pPr>
        <w:pStyle w:val="Akapitzlist"/>
        <w:numPr>
          <w:ilvl w:val="0"/>
          <w:numId w:val="40"/>
        </w:numPr>
        <w:shd w:val="clear" w:color="auto" w:fill="FFFFFF" w:themeFill="background1"/>
        <w:rPr>
          <w:rFonts w:asciiTheme="majorHAnsi" w:hAnsiTheme="majorHAnsi" w:cstheme="majorHAnsi"/>
        </w:rPr>
      </w:pPr>
      <w:r w:rsidRPr="00602D4C">
        <w:rPr>
          <w:rFonts w:asciiTheme="majorHAnsi" w:hAnsiTheme="majorHAnsi" w:cstheme="majorHAnsi"/>
        </w:rPr>
        <w:t xml:space="preserve">Właściciel </w:t>
      </w:r>
      <w:r w:rsidR="002D7E3E" w:rsidRPr="00602D4C">
        <w:rPr>
          <w:rFonts w:asciiTheme="majorHAnsi" w:hAnsiTheme="majorHAnsi" w:cstheme="majorHAnsi"/>
        </w:rPr>
        <w:t>MWE</w:t>
      </w:r>
      <w:r w:rsidRPr="00602D4C">
        <w:rPr>
          <w:rFonts w:asciiTheme="majorHAnsi" w:hAnsiTheme="majorHAnsi" w:cstheme="majorHAnsi"/>
        </w:rPr>
        <w:t xml:space="preserve"> w przypadku odłączenia modułu wytwarzania energii od sieci, o którym mowa w punkcie 7 może złożyć wniosek o określenie warunków przyłączenia do sieci.</w:t>
      </w:r>
    </w:p>
    <w:p w14:paraId="3E4FCED6" w14:textId="6AE7162B" w:rsidR="00E74AF0" w:rsidRPr="00602D4C" w:rsidRDefault="00E74AF0" w:rsidP="00602D4C">
      <w:pPr>
        <w:pStyle w:val="Akapitzlist"/>
        <w:numPr>
          <w:ilvl w:val="0"/>
          <w:numId w:val="40"/>
        </w:numPr>
        <w:shd w:val="clear" w:color="auto" w:fill="FFFFFF" w:themeFill="background1"/>
        <w:rPr>
          <w:rFonts w:asciiTheme="majorHAnsi" w:hAnsiTheme="majorHAnsi" w:cstheme="majorHAnsi"/>
        </w:rPr>
      </w:pPr>
      <w:r w:rsidRPr="00602D4C">
        <w:rPr>
          <w:rFonts w:asciiTheme="majorHAnsi" w:hAnsiTheme="majorHAnsi" w:cstheme="majorHAnsi"/>
        </w:rPr>
        <w:t xml:space="preserve">Po odłączeniu, o którym mowa w punkcie 7, w przypadku złożenia przez </w:t>
      </w:r>
      <w:r w:rsidR="00F6102D" w:rsidRPr="00F6102D">
        <w:rPr>
          <w:rFonts w:asciiTheme="majorHAnsi" w:hAnsiTheme="majorHAnsi" w:cstheme="majorHAnsi"/>
        </w:rPr>
        <w:t>właściciela zakładu wytwarzania energii</w:t>
      </w:r>
      <w:r w:rsidRPr="00602D4C">
        <w:rPr>
          <w:rFonts w:asciiTheme="majorHAnsi" w:hAnsiTheme="majorHAnsi" w:cstheme="majorHAnsi"/>
        </w:rPr>
        <w:t xml:space="preserve"> wniosku o odstępstwo, na </w:t>
      </w:r>
      <w:r w:rsidR="00103B56">
        <w:rPr>
          <w:rFonts w:ascii="Calibri Light" w:eastAsia="ArialNarrow" w:hAnsi="Calibri Light"/>
        </w:rPr>
        <w:t>Właściwym OS</w:t>
      </w:r>
      <w:r w:rsidRPr="00602D4C">
        <w:rPr>
          <w:rFonts w:asciiTheme="majorHAnsi" w:hAnsiTheme="majorHAnsi" w:cstheme="majorHAnsi"/>
        </w:rPr>
        <w:t xml:space="preserve"> nie ciąży prawny obowiązek rozpatrzenia takiego wniosku, tym samym wniosek pozostawia się bez rozpoznania.</w:t>
      </w:r>
    </w:p>
    <w:p w14:paraId="19A5CA29" w14:textId="18261C38" w:rsidR="00BF4FEC" w:rsidRPr="00175018" w:rsidRDefault="000535DA" w:rsidP="009E79E0">
      <w:pPr>
        <w:pStyle w:val="Nagwek1"/>
        <w:rPr>
          <w:rFonts w:eastAsia="ArialNarrow"/>
        </w:rPr>
      </w:pPr>
      <w:bookmarkStart w:id="30" w:name="_Toc232085499"/>
      <w:r w:rsidRPr="00175018">
        <w:rPr>
          <w:rFonts w:eastAsia="ArialNarrow"/>
        </w:rPr>
        <w:t>Sprawdzenie MWE w zakresie sterowalności i obserwowalności</w:t>
      </w:r>
      <w:bookmarkEnd w:id="30"/>
    </w:p>
    <w:p w14:paraId="50D465D8" w14:textId="77777777" w:rsidR="00BF4FEC" w:rsidRPr="00175018" w:rsidRDefault="00BF4FEC" w:rsidP="00BF4FEC">
      <w:pPr>
        <w:pStyle w:val="Podstawowyakapitowy"/>
        <w:spacing w:line="276" w:lineRule="auto"/>
        <w:textAlignment w:val="auto"/>
      </w:pPr>
      <w:r w:rsidRPr="00175018">
        <w:t xml:space="preserve">Sprawdzenie w zakresie </w:t>
      </w:r>
      <w:r w:rsidRPr="00175018">
        <w:rPr>
          <w:rFonts w:eastAsia="ArialNarrow"/>
        </w:rPr>
        <w:t>sterowalności i obserwowalności</w:t>
      </w:r>
      <w:r w:rsidRPr="00175018">
        <w:t xml:space="preserve"> należy przeprowadzić w trzech etapach:</w:t>
      </w:r>
    </w:p>
    <w:p w14:paraId="080EE02E" w14:textId="7E806266" w:rsidR="00BF4FEC" w:rsidRPr="00175018" w:rsidRDefault="00BF4FEC" w:rsidP="00BF4FEC">
      <w:pPr>
        <w:pStyle w:val="Akapitzlist"/>
        <w:numPr>
          <w:ilvl w:val="0"/>
          <w:numId w:val="41"/>
        </w:numPr>
        <w:shd w:val="clear" w:color="auto" w:fill="FFFFFF" w:themeFill="background1"/>
        <w:rPr>
          <w:rFonts w:asciiTheme="majorHAnsi" w:hAnsiTheme="majorHAnsi" w:cstheme="majorHAnsi"/>
        </w:rPr>
      </w:pPr>
      <w:r w:rsidRPr="00175018">
        <w:rPr>
          <w:rFonts w:asciiTheme="majorHAnsi" w:hAnsiTheme="majorHAnsi" w:cstheme="majorHAnsi"/>
        </w:rPr>
        <w:t xml:space="preserve">Etap 1 – testuje się obiekt </w:t>
      </w:r>
      <w:proofErr w:type="spellStart"/>
      <w:r w:rsidRPr="00175018">
        <w:rPr>
          <w:rFonts w:asciiTheme="majorHAnsi" w:hAnsiTheme="majorHAnsi" w:cstheme="majorHAnsi"/>
        </w:rPr>
        <w:t>beznapięciowo</w:t>
      </w:r>
      <w:proofErr w:type="spellEnd"/>
      <w:r w:rsidRPr="00175018">
        <w:rPr>
          <w:rFonts w:asciiTheme="majorHAnsi" w:hAnsiTheme="majorHAnsi" w:cstheme="majorHAnsi"/>
        </w:rPr>
        <w:t>, weryfikując zgodność z projektem,  poprawność transmisji oraz podstawowe sygnały.</w:t>
      </w:r>
    </w:p>
    <w:p w14:paraId="0DFACE9D" w14:textId="2B13ED75" w:rsidR="00BF4FEC" w:rsidRPr="00602D4C" w:rsidRDefault="00BF4FEC" w:rsidP="00602D4C">
      <w:pPr>
        <w:pStyle w:val="Akapitzlist"/>
        <w:numPr>
          <w:ilvl w:val="0"/>
          <w:numId w:val="41"/>
        </w:numPr>
        <w:shd w:val="clear" w:color="auto" w:fill="FFFFFF" w:themeFill="background1"/>
        <w:rPr>
          <w:rFonts w:asciiTheme="majorHAnsi" w:hAnsiTheme="majorHAnsi" w:cstheme="majorHAnsi"/>
        </w:rPr>
      </w:pPr>
      <w:r w:rsidRPr="00175018">
        <w:rPr>
          <w:rFonts w:asciiTheme="majorHAnsi" w:hAnsiTheme="majorHAnsi" w:cstheme="majorHAnsi"/>
        </w:rPr>
        <w:t>Etap 2 – po podaniu napięcia, w terminie 3 miesięcy należy sprawdzić czy obiekt poprawnie interpretuje otrzymywane sterowania</w:t>
      </w:r>
      <w:r w:rsidRPr="00602D4C">
        <w:rPr>
          <w:rFonts w:asciiTheme="majorHAnsi" w:hAnsiTheme="majorHAnsi" w:cstheme="majorHAnsi"/>
        </w:rPr>
        <w:t>.</w:t>
      </w:r>
    </w:p>
    <w:p w14:paraId="085C409A" w14:textId="73CFE7E6" w:rsidR="00BF4FEC" w:rsidRPr="00175018" w:rsidRDefault="00BF4FEC" w:rsidP="00BF4FEC">
      <w:pPr>
        <w:pStyle w:val="Akapitzlist"/>
        <w:numPr>
          <w:ilvl w:val="0"/>
          <w:numId w:val="41"/>
        </w:numPr>
        <w:shd w:val="clear" w:color="auto" w:fill="FFFFFF" w:themeFill="background1"/>
        <w:rPr>
          <w:rFonts w:asciiTheme="majorHAnsi" w:hAnsiTheme="majorHAnsi" w:cstheme="majorHAnsi"/>
        </w:rPr>
      </w:pPr>
      <w:r w:rsidRPr="00175018">
        <w:rPr>
          <w:rFonts w:asciiTheme="majorHAnsi" w:hAnsiTheme="majorHAnsi" w:cstheme="majorHAnsi"/>
        </w:rPr>
        <w:t xml:space="preserve">Etap 3 – po pomyślnym sprawdzeniu, o którym mowa w Etapie 2 właściciel MWE przeprowadza testy zgodności z NC </w:t>
      </w:r>
      <w:proofErr w:type="spellStart"/>
      <w:r w:rsidRPr="00175018">
        <w:rPr>
          <w:rFonts w:asciiTheme="majorHAnsi" w:hAnsiTheme="majorHAnsi" w:cstheme="majorHAnsi"/>
        </w:rPr>
        <w:t>RfG</w:t>
      </w:r>
      <w:proofErr w:type="spellEnd"/>
      <w:r w:rsidRPr="00175018">
        <w:rPr>
          <w:rFonts w:asciiTheme="majorHAnsi" w:hAnsiTheme="majorHAnsi" w:cstheme="majorHAnsi"/>
        </w:rPr>
        <w:t xml:space="preserve"> sprawdza</w:t>
      </w:r>
      <w:r w:rsidR="00D264ED" w:rsidRPr="00175018">
        <w:rPr>
          <w:rFonts w:asciiTheme="majorHAnsi" w:hAnsiTheme="majorHAnsi" w:cstheme="majorHAnsi"/>
        </w:rPr>
        <w:t>jące</w:t>
      </w:r>
      <w:r w:rsidRPr="00175018">
        <w:rPr>
          <w:rFonts w:asciiTheme="majorHAnsi" w:hAnsiTheme="majorHAnsi" w:cstheme="majorHAnsi"/>
        </w:rPr>
        <w:t xml:space="preserve"> pełne możliwości regulacyjne MWE</w:t>
      </w:r>
      <w:r w:rsidR="00D264ED" w:rsidRPr="00175018">
        <w:rPr>
          <w:rFonts w:asciiTheme="majorHAnsi" w:hAnsiTheme="majorHAnsi" w:cstheme="majorHAnsi"/>
        </w:rPr>
        <w:t xml:space="preserve"> oraz </w:t>
      </w:r>
      <w:r w:rsidRPr="00175018">
        <w:rPr>
          <w:rFonts w:asciiTheme="majorHAnsi" w:hAnsiTheme="majorHAnsi" w:cstheme="majorHAnsi"/>
        </w:rPr>
        <w:t>dotycząc</w:t>
      </w:r>
      <w:r w:rsidR="00D264ED" w:rsidRPr="00175018">
        <w:rPr>
          <w:rFonts w:asciiTheme="majorHAnsi" w:hAnsiTheme="majorHAnsi" w:cstheme="majorHAnsi"/>
        </w:rPr>
        <w:t>e</w:t>
      </w:r>
      <w:r w:rsidRPr="00175018">
        <w:rPr>
          <w:rFonts w:asciiTheme="majorHAnsi" w:hAnsiTheme="majorHAnsi" w:cstheme="majorHAnsi"/>
        </w:rPr>
        <w:t xml:space="preserve"> sterowalności i obserwowalności.</w:t>
      </w:r>
    </w:p>
    <w:p w14:paraId="5183A091" w14:textId="63F44AA9" w:rsidR="00175018" w:rsidRPr="00602D4C" w:rsidRDefault="00D264ED" w:rsidP="00175018">
      <w:pPr>
        <w:shd w:val="clear" w:color="auto" w:fill="FFFFFF" w:themeFill="background1"/>
        <w:ind w:left="360"/>
        <w:rPr>
          <w:rFonts w:asciiTheme="majorHAnsi" w:hAnsiTheme="majorHAnsi" w:cstheme="majorHAnsi"/>
          <w:lang w:val="pl-PL"/>
        </w:rPr>
      </w:pPr>
      <w:r w:rsidRPr="00602D4C">
        <w:rPr>
          <w:rFonts w:asciiTheme="majorHAnsi" w:hAnsiTheme="majorHAnsi" w:cstheme="majorHAnsi"/>
          <w:lang w:val="pl-PL"/>
        </w:rPr>
        <w:t xml:space="preserve">Szczegółowe wymagania dotyczące sprawdzeń w zakresie sterowalności i obserwowalności dla poszczególnych etapów opisane zostały w załączniku nr </w:t>
      </w:r>
      <w:r w:rsidR="00917406">
        <w:rPr>
          <w:rFonts w:asciiTheme="majorHAnsi" w:hAnsiTheme="majorHAnsi" w:cstheme="majorHAnsi"/>
          <w:lang w:val="pl-PL"/>
        </w:rPr>
        <w:t>1</w:t>
      </w:r>
      <w:r w:rsidRPr="00602D4C">
        <w:rPr>
          <w:rFonts w:asciiTheme="majorHAnsi" w:hAnsiTheme="majorHAnsi" w:cstheme="majorHAnsi"/>
          <w:lang w:val="pl-PL"/>
        </w:rPr>
        <w:t>.</w:t>
      </w:r>
    </w:p>
    <w:p w14:paraId="704075BE" w14:textId="7F5DFF64" w:rsidR="00D264ED" w:rsidRPr="000401EB" w:rsidRDefault="00175018" w:rsidP="00602D4C">
      <w:pPr>
        <w:shd w:val="clear" w:color="auto" w:fill="FFFFFF" w:themeFill="background1"/>
        <w:ind w:left="360"/>
        <w:rPr>
          <w:rFonts w:eastAsia="Times New Roman" w:cstheme="majorHAnsi"/>
          <w:lang w:val="pl-PL"/>
        </w:rPr>
      </w:pPr>
      <w:r w:rsidRPr="00602D4C">
        <w:rPr>
          <w:rFonts w:asciiTheme="majorHAnsi" w:hAnsiTheme="majorHAnsi" w:cstheme="majorHAnsi"/>
          <w:lang w:val="pl-PL"/>
        </w:rPr>
        <w:t xml:space="preserve">Przeprowadzenie czynności sprawdzających dokonuje się z udziałem Właściwego OS. </w:t>
      </w:r>
    </w:p>
    <w:p w14:paraId="49419751" w14:textId="345F1F5F" w:rsidR="00D339E1" w:rsidRPr="00175018" w:rsidRDefault="00D339E1" w:rsidP="009E79E0">
      <w:pPr>
        <w:pStyle w:val="Nagwek1"/>
        <w:rPr>
          <w:rFonts w:eastAsia="ArialNarrow"/>
        </w:rPr>
      </w:pPr>
      <w:bookmarkStart w:id="31" w:name="_Toc232085500"/>
      <w:r w:rsidRPr="00175018">
        <w:rPr>
          <w:rFonts w:eastAsia="ArialNarrow"/>
        </w:rPr>
        <w:t>Testy urządzeń wytwórczych</w:t>
      </w:r>
      <w:r w:rsidR="000D3CDC" w:rsidRPr="00175018">
        <w:rPr>
          <w:rFonts w:eastAsia="ArialNarrow"/>
        </w:rPr>
        <w:t xml:space="preserve">, </w:t>
      </w:r>
      <w:r w:rsidR="00F34854" w:rsidRPr="00175018">
        <w:rPr>
          <w:rFonts w:eastAsia="ArialNarrow"/>
        </w:rPr>
        <w:t>wydanie ostatecznego pozwolenia na użytkowanie</w:t>
      </w:r>
      <w:r w:rsidR="000D3CDC" w:rsidRPr="00175018">
        <w:rPr>
          <w:rFonts w:eastAsia="ArialNarrow"/>
        </w:rPr>
        <w:t>, zawarcie bezterminowej umowy o świadczenie usług dystrybucji</w:t>
      </w:r>
      <w:bookmarkEnd w:id="31"/>
    </w:p>
    <w:p w14:paraId="5A68E155" w14:textId="19AA2B3D" w:rsidR="00BA09A8" w:rsidRPr="00175018" w:rsidRDefault="00BA09A8" w:rsidP="00BA09A8">
      <w:pPr>
        <w:pStyle w:val="BasicParagraph"/>
        <w:rPr>
          <w:rFonts w:asciiTheme="majorHAnsi" w:hAnsiTheme="majorHAnsi" w:cstheme="majorHAnsi"/>
          <w:color w:val="00000A"/>
          <w:lang w:val="pl-PL"/>
        </w:rPr>
      </w:pPr>
      <w:bookmarkStart w:id="32" w:name="_Toc525129802"/>
      <w:r w:rsidRPr="00175018">
        <w:rPr>
          <w:rFonts w:asciiTheme="majorHAnsi" w:hAnsiTheme="majorHAnsi" w:cstheme="majorHAnsi"/>
          <w:color w:val="00000A"/>
          <w:lang w:val="pl-PL"/>
        </w:rPr>
        <w:t xml:space="preserve">Dla modułów wytwarzania energii typu B zgodnie z art. 32 NC </w:t>
      </w:r>
      <w:proofErr w:type="spellStart"/>
      <w:r w:rsidRPr="00175018">
        <w:rPr>
          <w:rFonts w:asciiTheme="majorHAnsi" w:hAnsiTheme="majorHAnsi" w:cstheme="majorHAnsi"/>
          <w:color w:val="00000A"/>
          <w:lang w:val="pl-PL"/>
        </w:rPr>
        <w:t>RfG</w:t>
      </w:r>
      <w:proofErr w:type="spellEnd"/>
      <w:r w:rsidRPr="00175018">
        <w:rPr>
          <w:rFonts w:asciiTheme="majorHAnsi" w:hAnsiTheme="majorHAnsi" w:cstheme="majorHAnsi"/>
          <w:color w:val="00000A"/>
          <w:lang w:val="pl-PL"/>
        </w:rPr>
        <w:t xml:space="preserve"> w przypadku nie otrzymania odpowiedniego certyfikatu, zgodnie z procedurą „Warunki i procedury wykorzystania certyfikatów w procesie przyłączenia modułów wytwarzania energii do sieci elektroenergetycznych” na daną zdolność, wymaga się potwierdzenia spełnienia wymagań poprzez test zgodności realizowany zgodnie z </w:t>
      </w:r>
      <w:r w:rsidRPr="00175018">
        <w:rPr>
          <w:rFonts w:ascii="Calibri Light" w:hAnsi="Calibri Light" w:cs="Arial"/>
          <w:color w:val="auto"/>
          <w:szCs w:val="22"/>
          <w:lang w:val="pl-PL"/>
        </w:rPr>
        <w:t xml:space="preserve">„Procedurą testowania modułów wytwarzania energii wraz z podziałem obowiązków między właścicielem zakładu wytwarzania energii a operatorem systemu na potrzeby testów”. </w:t>
      </w:r>
      <w:r w:rsidRPr="00175018">
        <w:rPr>
          <w:rFonts w:asciiTheme="majorHAnsi" w:hAnsiTheme="majorHAnsi" w:cstheme="majorHAnsi"/>
          <w:color w:val="00000A"/>
          <w:lang w:val="pl-PL"/>
        </w:rPr>
        <w:t>Sprawozdanie z testów zgodności jest częścią dokumentu PGMD.</w:t>
      </w:r>
    </w:p>
    <w:p w14:paraId="7D5AAFCC" w14:textId="43D0E71D" w:rsidR="00BA09A8" w:rsidRPr="00175018" w:rsidRDefault="00BA09A8" w:rsidP="001E5E94">
      <w:pPr>
        <w:rPr>
          <w:rFonts w:asciiTheme="majorHAnsi" w:hAnsiTheme="majorHAnsi" w:cstheme="majorHAnsi"/>
          <w:lang w:val="pl-PL"/>
        </w:rPr>
      </w:pPr>
      <w:r w:rsidRPr="00175018">
        <w:rPr>
          <w:rFonts w:asciiTheme="majorHAnsi" w:hAnsiTheme="majorHAnsi" w:cstheme="majorHAnsi"/>
          <w:lang w:val="pl-PL"/>
        </w:rPr>
        <w:t xml:space="preserve">Dla modułów wytwarzania energii typu C na podstawie ramowego programu, uwzględniając uwarunkowania techniczne modułu wytwarzania energii oraz uwarunkowania po stronie </w:t>
      </w:r>
      <w:r w:rsidR="005F57A6">
        <w:rPr>
          <w:rFonts w:ascii="Calibri Light" w:eastAsia="ArialNarrow" w:hAnsi="Calibri Light"/>
          <w:lang w:val="pl-PL"/>
        </w:rPr>
        <w:t>Właściwego OS</w:t>
      </w:r>
      <w:r w:rsidRPr="00175018">
        <w:rPr>
          <w:rFonts w:asciiTheme="majorHAnsi" w:hAnsiTheme="majorHAnsi" w:cstheme="majorHAnsi"/>
          <w:lang w:val="pl-PL"/>
        </w:rPr>
        <w:t xml:space="preserve">, Właściciel </w:t>
      </w:r>
      <w:r w:rsidR="000535DA" w:rsidRPr="00175018">
        <w:rPr>
          <w:rFonts w:asciiTheme="majorHAnsi" w:hAnsiTheme="majorHAnsi" w:cstheme="majorHAnsi"/>
          <w:lang w:val="pl-PL"/>
        </w:rPr>
        <w:t>MWE</w:t>
      </w:r>
      <w:r w:rsidRPr="00175018">
        <w:rPr>
          <w:rFonts w:asciiTheme="majorHAnsi" w:hAnsiTheme="majorHAnsi" w:cstheme="majorHAnsi"/>
          <w:lang w:val="pl-PL"/>
        </w:rPr>
        <w:t xml:space="preserve"> opracowuje program szczegółowy. Program szczegółowy musi być uzgodniony z </w:t>
      </w:r>
      <w:r w:rsidR="005F57A6">
        <w:rPr>
          <w:rFonts w:ascii="Calibri Light" w:eastAsia="ArialNarrow" w:hAnsi="Calibri Light"/>
          <w:lang w:val="pl-PL"/>
        </w:rPr>
        <w:t>Właściwym OS</w:t>
      </w:r>
      <w:r w:rsidRPr="00175018">
        <w:rPr>
          <w:rFonts w:asciiTheme="majorHAnsi" w:hAnsiTheme="majorHAnsi" w:cstheme="majorHAnsi"/>
          <w:lang w:val="pl-PL"/>
        </w:rPr>
        <w:t xml:space="preserve"> i uwzględniać uwarunkowania pracy </w:t>
      </w:r>
      <w:r w:rsidR="005F57A6">
        <w:rPr>
          <w:rFonts w:ascii="Calibri Light" w:eastAsia="ArialNarrow" w:hAnsi="Calibri Light"/>
          <w:lang w:val="pl-PL"/>
        </w:rPr>
        <w:t>Właściwego OS</w:t>
      </w:r>
      <w:r w:rsidRPr="00175018">
        <w:rPr>
          <w:rFonts w:asciiTheme="majorHAnsi" w:hAnsiTheme="majorHAnsi" w:cstheme="majorHAnsi"/>
          <w:lang w:val="pl-PL"/>
        </w:rPr>
        <w:t xml:space="preserve"> i Krajowego Systemu Elektroenergetycznego (KSE) (grafiki obciążeń, termin i godziny przeprowadzenia testów) w terminie przeprowadzenia testu</w:t>
      </w:r>
      <w:r w:rsidRPr="00175018">
        <w:rPr>
          <w:rFonts w:asciiTheme="majorHAnsi" w:hAnsiTheme="majorHAnsi" w:cstheme="majorHAnsi"/>
          <w:color w:val="000000"/>
          <w:lang w:val="pl-PL"/>
        </w:rPr>
        <w:t>.</w:t>
      </w:r>
      <w:r w:rsidR="001E5E94" w:rsidRPr="00175018">
        <w:rPr>
          <w:rFonts w:asciiTheme="majorHAnsi" w:hAnsiTheme="majorHAnsi" w:cstheme="majorHAnsi"/>
          <w:color w:val="000000"/>
          <w:lang w:val="pl-PL"/>
        </w:rPr>
        <w:t xml:space="preserve"> W celu sprawnego planowania i realizowania procesu przyłączania, wymaga się przedłożenia wstępnego planu przeprowadzenia testów zgodności do </w:t>
      </w:r>
      <w:r w:rsidR="005F57A6">
        <w:rPr>
          <w:rFonts w:ascii="Calibri Light" w:eastAsia="ArialNarrow" w:hAnsi="Calibri Light"/>
          <w:lang w:val="pl-PL"/>
        </w:rPr>
        <w:t>Właściwego OS</w:t>
      </w:r>
      <w:r w:rsidR="001E5E94" w:rsidRPr="00175018">
        <w:rPr>
          <w:rFonts w:asciiTheme="majorHAnsi" w:hAnsiTheme="majorHAnsi" w:cstheme="majorHAnsi"/>
          <w:color w:val="000000"/>
          <w:lang w:val="pl-PL"/>
        </w:rPr>
        <w:t xml:space="preserve"> na etapie składania Oświadczenia o gotowości do przyłączenia. </w:t>
      </w:r>
      <w:r w:rsidR="001E5E94" w:rsidRPr="00175018">
        <w:rPr>
          <w:rFonts w:asciiTheme="majorHAnsi" w:hAnsiTheme="majorHAnsi" w:cstheme="majorHAnsi"/>
          <w:lang w:val="pl-PL"/>
        </w:rPr>
        <w:t>Szczegóły określone są w „</w:t>
      </w:r>
      <w:r w:rsidR="001E5E94" w:rsidRPr="00175018">
        <w:rPr>
          <w:rFonts w:ascii="Calibri Light" w:hAnsi="Calibri Light" w:cs="Arial"/>
          <w:color w:val="auto"/>
          <w:szCs w:val="22"/>
          <w:lang w:val="pl-PL"/>
        </w:rPr>
        <w:t>Procedurze testowania modułów wytwarzania energii wraz z</w:t>
      </w:r>
      <w:r w:rsidR="007E79D0" w:rsidRPr="00175018">
        <w:rPr>
          <w:rFonts w:ascii="Calibri Light" w:hAnsi="Calibri Light" w:cs="Arial"/>
          <w:color w:val="auto"/>
          <w:szCs w:val="22"/>
          <w:lang w:val="pl-PL"/>
        </w:rPr>
        <w:t> </w:t>
      </w:r>
      <w:r w:rsidR="001E5E94" w:rsidRPr="00175018">
        <w:rPr>
          <w:rFonts w:ascii="Calibri Light" w:hAnsi="Calibri Light" w:cs="Arial"/>
          <w:color w:val="auto"/>
          <w:szCs w:val="22"/>
          <w:lang w:val="pl-PL"/>
        </w:rPr>
        <w:t>podziałem obowiązków między właścicielem zakładu wytwarzania energii a operatorem systemu na potrzeby testów”.</w:t>
      </w:r>
    </w:p>
    <w:p w14:paraId="7456E380" w14:textId="2AFDD98D" w:rsidR="00D339E1" w:rsidRPr="00175018" w:rsidRDefault="00D339E1" w:rsidP="002D342F">
      <w:pPr>
        <w:pStyle w:val="BasicParagraph"/>
        <w:rPr>
          <w:rFonts w:asciiTheme="majorHAnsi" w:hAnsiTheme="majorHAnsi" w:cstheme="majorHAnsi"/>
          <w:color w:val="00000A"/>
          <w:lang w:val="pl-PL"/>
        </w:rPr>
      </w:pPr>
      <w:r w:rsidRPr="00175018">
        <w:rPr>
          <w:rFonts w:asciiTheme="majorHAnsi" w:hAnsiTheme="majorHAnsi" w:cstheme="majorHAnsi"/>
          <w:color w:val="00000A"/>
          <w:lang w:val="pl-PL"/>
        </w:rPr>
        <w:t>Testy u</w:t>
      </w:r>
      <w:r w:rsidR="00170B4C" w:rsidRPr="00175018">
        <w:rPr>
          <w:rFonts w:asciiTheme="majorHAnsi" w:hAnsiTheme="majorHAnsi" w:cstheme="majorHAnsi"/>
          <w:color w:val="00000A"/>
          <w:lang w:val="pl-PL"/>
        </w:rPr>
        <w:t>rządzeń wytwórczych kończą się s</w:t>
      </w:r>
      <w:r w:rsidRPr="00175018">
        <w:rPr>
          <w:rFonts w:asciiTheme="majorHAnsi" w:hAnsiTheme="majorHAnsi" w:cstheme="majorHAnsi"/>
          <w:color w:val="00000A"/>
          <w:lang w:val="pl-PL"/>
        </w:rPr>
        <w:t xml:space="preserve">prawozdaniem z wykonania testów, </w:t>
      </w:r>
      <w:r w:rsidR="000535DA" w:rsidRPr="00175018">
        <w:rPr>
          <w:rFonts w:asciiTheme="majorHAnsi" w:hAnsiTheme="majorHAnsi" w:cstheme="majorHAnsi"/>
          <w:color w:val="00000A"/>
          <w:lang w:val="pl-PL"/>
        </w:rPr>
        <w:t xml:space="preserve">który </w:t>
      </w:r>
      <w:r w:rsidRPr="00175018">
        <w:rPr>
          <w:rFonts w:asciiTheme="majorHAnsi" w:hAnsiTheme="majorHAnsi" w:cstheme="majorHAnsi"/>
          <w:color w:val="00000A"/>
          <w:lang w:val="pl-PL"/>
        </w:rPr>
        <w:t xml:space="preserve">jest </w:t>
      </w:r>
      <w:r w:rsidR="00170B4C" w:rsidRPr="00175018">
        <w:rPr>
          <w:rFonts w:asciiTheme="majorHAnsi" w:hAnsiTheme="majorHAnsi" w:cstheme="majorHAnsi"/>
          <w:color w:val="00000A"/>
          <w:lang w:val="pl-PL"/>
        </w:rPr>
        <w:t>załącznikiem do dokumentu PGMD.</w:t>
      </w:r>
    </w:p>
    <w:p w14:paraId="4462A6FA" w14:textId="22F5DA16" w:rsidR="00D339E1" w:rsidRPr="00175018" w:rsidRDefault="00D339E1" w:rsidP="002D342F">
      <w:pPr>
        <w:pStyle w:val="BasicParagraph"/>
        <w:rPr>
          <w:rFonts w:asciiTheme="majorHAnsi" w:hAnsiTheme="majorHAnsi" w:cstheme="majorHAnsi"/>
          <w:color w:val="00000A"/>
          <w:lang w:val="pl-PL"/>
        </w:rPr>
      </w:pPr>
      <w:r w:rsidRPr="00175018">
        <w:rPr>
          <w:rFonts w:asciiTheme="majorHAnsi" w:hAnsiTheme="majorHAnsi" w:cstheme="majorHAnsi"/>
          <w:color w:val="00000A"/>
          <w:lang w:val="pl-PL"/>
        </w:rPr>
        <w:t>Dokument PGMD powinien zosta</w:t>
      </w:r>
      <w:r w:rsidR="0041199E" w:rsidRPr="00175018">
        <w:rPr>
          <w:rFonts w:asciiTheme="majorHAnsi" w:hAnsiTheme="majorHAnsi" w:cstheme="majorHAnsi"/>
          <w:color w:val="00000A"/>
          <w:lang w:val="pl-PL"/>
        </w:rPr>
        <w:t>ć przekazany przez Właściciela zakładu wytwarzania e</w:t>
      </w:r>
      <w:r w:rsidRPr="00175018">
        <w:rPr>
          <w:rFonts w:asciiTheme="majorHAnsi" w:hAnsiTheme="majorHAnsi" w:cstheme="majorHAnsi"/>
          <w:color w:val="00000A"/>
          <w:lang w:val="pl-PL"/>
        </w:rPr>
        <w:t xml:space="preserve">nergii do </w:t>
      </w:r>
      <w:r w:rsidR="00ED4D38">
        <w:rPr>
          <w:rFonts w:ascii="Calibri Light" w:eastAsia="ArialNarrow" w:hAnsi="Calibri Light"/>
          <w:lang w:val="pl-PL"/>
        </w:rPr>
        <w:t>Właściwego OS</w:t>
      </w:r>
      <w:r w:rsidR="0041199E" w:rsidRPr="00175018">
        <w:rPr>
          <w:rFonts w:asciiTheme="majorHAnsi" w:hAnsiTheme="majorHAnsi" w:cstheme="majorHAnsi"/>
          <w:color w:val="00000A"/>
          <w:lang w:val="pl-PL"/>
        </w:rPr>
        <w:t>,</w:t>
      </w:r>
      <w:r w:rsidRPr="00175018">
        <w:rPr>
          <w:rFonts w:asciiTheme="majorHAnsi" w:hAnsiTheme="majorHAnsi" w:cstheme="majorHAnsi"/>
          <w:color w:val="00000A"/>
          <w:lang w:val="pl-PL"/>
        </w:rPr>
        <w:t xml:space="preserve"> który dokonuje jego weryfikacji. Jeżeli weryfikacja dokumentu PGMD przebiegła pomyślnie, </w:t>
      </w:r>
      <w:r w:rsidR="00ED4D38">
        <w:rPr>
          <w:rFonts w:ascii="Calibri Light" w:eastAsia="ArialNarrow" w:hAnsi="Calibri Light"/>
          <w:lang w:val="pl-PL"/>
        </w:rPr>
        <w:t>Właściwy OS</w:t>
      </w:r>
      <w:r w:rsidR="00ED4D38" w:rsidRPr="00175018">
        <w:rPr>
          <w:rFonts w:asciiTheme="majorHAnsi" w:hAnsiTheme="majorHAnsi" w:cstheme="majorHAnsi"/>
          <w:color w:val="00000A"/>
          <w:lang w:val="pl-PL"/>
        </w:rPr>
        <w:t xml:space="preserve"> </w:t>
      </w:r>
      <w:r w:rsidRPr="00175018">
        <w:rPr>
          <w:rFonts w:asciiTheme="majorHAnsi" w:hAnsiTheme="majorHAnsi" w:cstheme="majorHAnsi"/>
          <w:color w:val="00000A"/>
          <w:lang w:val="pl-PL"/>
        </w:rPr>
        <w:t xml:space="preserve">wystawia i przekazuje Właścicielowi zakładu wytwarzania </w:t>
      </w:r>
      <w:r w:rsidR="003248C5" w:rsidRPr="00175018">
        <w:rPr>
          <w:rFonts w:asciiTheme="majorHAnsi" w:hAnsiTheme="majorHAnsi" w:cstheme="majorHAnsi"/>
          <w:color w:val="00000A"/>
          <w:lang w:val="pl-PL"/>
        </w:rPr>
        <w:t>energii Ostateczne p</w:t>
      </w:r>
      <w:r w:rsidRPr="00175018">
        <w:rPr>
          <w:rFonts w:asciiTheme="majorHAnsi" w:hAnsiTheme="majorHAnsi" w:cstheme="majorHAnsi"/>
          <w:color w:val="00000A"/>
          <w:lang w:val="pl-PL"/>
        </w:rPr>
        <w:t xml:space="preserve">ozwolenie na </w:t>
      </w:r>
      <w:r w:rsidR="003248C5" w:rsidRPr="00175018">
        <w:rPr>
          <w:rFonts w:asciiTheme="majorHAnsi" w:hAnsiTheme="majorHAnsi" w:cstheme="majorHAnsi"/>
          <w:color w:val="00000A"/>
          <w:lang w:val="pl-PL"/>
        </w:rPr>
        <w:t>u</w:t>
      </w:r>
      <w:r w:rsidRPr="00175018">
        <w:rPr>
          <w:rFonts w:asciiTheme="majorHAnsi" w:hAnsiTheme="majorHAnsi" w:cstheme="majorHAnsi"/>
          <w:color w:val="00000A"/>
          <w:lang w:val="pl-PL"/>
        </w:rPr>
        <w:t>żytkowanie.</w:t>
      </w:r>
    </w:p>
    <w:p w14:paraId="17AC99DE" w14:textId="6B554AAC" w:rsidR="00D339E1" w:rsidRPr="00175018" w:rsidRDefault="00D339E1" w:rsidP="002D342F">
      <w:pPr>
        <w:pStyle w:val="BasicParagraph"/>
        <w:rPr>
          <w:rFonts w:asciiTheme="majorHAnsi" w:hAnsiTheme="majorHAnsi" w:cstheme="majorHAnsi"/>
          <w:color w:val="00000A"/>
          <w:lang w:val="pl-PL"/>
        </w:rPr>
      </w:pPr>
      <w:r w:rsidRPr="00175018">
        <w:rPr>
          <w:rFonts w:asciiTheme="majorHAnsi" w:hAnsiTheme="majorHAnsi" w:cstheme="majorHAnsi"/>
          <w:color w:val="00000A"/>
          <w:lang w:val="pl-PL"/>
        </w:rPr>
        <w:t>W przypadku stwierdzenia nieprawidłowości w dokumencie PGMD j</w:t>
      </w:r>
      <w:r w:rsidR="0041199E" w:rsidRPr="00175018">
        <w:rPr>
          <w:rFonts w:asciiTheme="majorHAnsi" w:hAnsiTheme="majorHAnsi" w:cstheme="majorHAnsi"/>
          <w:color w:val="00000A"/>
          <w:lang w:val="pl-PL"/>
        </w:rPr>
        <w:t>est on odsyłany do Właściciela z</w:t>
      </w:r>
      <w:r w:rsidRPr="00175018">
        <w:rPr>
          <w:rFonts w:asciiTheme="majorHAnsi" w:hAnsiTheme="majorHAnsi" w:cstheme="majorHAnsi"/>
          <w:color w:val="00000A"/>
          <w:lang w:val="pl-PL"/>
        </w:rPr>
        <w:t xml:space="preserve">akładu </w:t>
      </w:r>
      <w:r w:rsidR="0041199E" w:rsidRPr="00175018">
        <w:rPr>
          <w:rFonts w:asciiTheme="majorHAnsi" w:hAnsiTheme="majorHAnsi" w:cstheme="majorHAnsi"/>
          <w:color w:val="00000A"/>
          <w:lang w:val="pl-PL"/>
        </w:rPr>
        <w:t>w</w:t>
      </w:r>
      <w:r w:rsidRPr="00175018">
        <w:rPr>
          <w:rFonts w:asciiTheme="majorHAnsi" w:hAnsiTheme="majorHAnsi" w:cstheme="majorHAnsi"/>
          <w:color w:val="00000A"/>
          <w:lang w:val="pl-PL"/>
        </w:rPr>
        <w:t xml:space="preserve">ytwarzania </w:t>
      </w:r>
      <w:r w:rsidR="0041199E" w:rsidRPr="00175018">
        <w:rPr>
          <w:rFonts w:asciiTheme="majorHAnsi" w:hAnsiTheme="majorHAnsi" w:cstheme="majorHAnsi"/>
          <w:color w:val="00000A"/>
          <w:lang w:val="pl-PL"/>
        </w:rPr>
        <w:t>e</w:t>
      </w:r>
      <w:r w:rsidRPr="00175018">
        <w:rPr>
          <w:rFonts w:asciiTheme="majorHAnsi" w:hAnsiTheme="majorHAnsi" w:cstheme="majorHAnsi"/>
          <w:color w:val="00000A"/>
          <w:lang w:val="pl-PL"/>
        </w:rPr>
        <w:t xml:space="preserve">nergii w celu uzupełnienia braków w dokumentacji </w:t>
      </w:r>
      <w:r w:rsidR="0041199E" w:rsidRPr="00175018">
        <w:rPr>
          <w:rFonts w:asciiTheme="majorHAnsi" w:hAnsiTheme="majorHAnsi" w:cstheme="majorHAnsi"/>
          <w:color w:val="00000A"/>
          <w:lang w:val="pl-PL"/>
        </w:rPr>
        <w:t>lub poprawy. Jeżeli Właściciel zakładu wytwarzania e</w:t>
      </w:r>
      <w:r w:rsidRPr="00175018">
        <w:rPr>
          <w:rFonts w:asciiTheme="majorHAnsi" w:hAnsiTheme="majorHAnsi" w:cstheme="majorHAnsi"/>
          <w:color w:val="00000A"/>
          <w:lang w:val="pl-PL"/>
        </w:rPr>
        <w:t>ner</w:t>
      </w:r>
      <w:r w:rsidR="0041199E" w:rsidRPr="00175018">
        <w:rPr>
          <w:rFonts w:asciiTheme="majorHAnsi" w:hAnsiTheme="majorHAnsi" w:cstheme="majorHAnsi"/>
          <w:color w:val="00000A"/>
          <w:lang w:val="pl-PL"/>
        </w:rPr>
        <w:t>gii nie uzyska O</w:t>
      </w:r>
      <w:r w:rsidRPr="00175018">
        <w:rPr>
          <w:rFonts w:asciiTheme="majorHAnsi" w:hAnsiTheme="majorHAnsi" w:cstheme="majorHAnsi"/>
          <w:color w:val="00000A"/>
          <w:lang w:val="pl-PL"/>
        </w:rPr>
        <w:t xml:space="preserve">statecznego pozwolenia na użytkowanie do </w:t>
      </w:r>
      <w:r w:rsidR="0041199E" w:rsidRPr="00175018">
        <w:rPr>
          <w:rFonts w:asciiTheme="majorHAnsi" w:hAnsiTheme="majorHAnsi" w:cstheme="majorHAnsi"/>
          <w:color w:val="00000A"/>
          <w:lang w:val="pl-PL"/>
        </w:rPr>
        <w:t>czasu określonego w</w:t>
      </w:r>
      <w:r w:rsidR="00BA09A8" w:rsidRPr="00175018">
        <w:rPr>
          <w:rFonts w:asciiTheme="majorHAnsi" w:hAnsiTheme="majorHAnsi" w:cstheme="majorHAnsi"/>
          <w:color w:val="00000A"/>
          <w:lang w:val="pl-PL"/>
        </w:rPr>
        <w:t> </w:t>
      </w:r>
      <w:r w:rsidR="0041199E" w:rsidRPr="00175018">
        <w:rPr>
          <w:rFonts w:asciiTheme="majorHAnsi" w:hAnsiTheme="majorHAnsi" w:cstheme="majorHAnsi"/>
          <w:color w:val="00000A"/>
          <w:lang w:val="pl-PL"/>
        </w:rPr>
        <w:t>terminowej U</w:t>
      </w:r>
      <w:r w:rsidRPr="00175018">
        <w:rPr>
          <w:rFonts w:asciiTheme="majorHAnsi" w:hAnsiTheme="majorHAnsi" w:cstheme="majorHAnsi"/>
          <w:color w:val="00000A"/>
          <w:lang w:val="pl-PL"/>
        </w:rPr>
        <w:t xml:space="preserve">mowie o świadczenie usług dystrybucji </w:t>
      </w:r>
      <w:r w:rsidR="00ED4D38">
        <w:rPr>
          <w:rFonts w:ascii="Calibri Light" w:eastAsia="ArialNarrow" w:hAnsi="Calibri Light"/>
          <w:lang w:val="pl-PL"/>
        </w:rPr>
        <w:t>Właściwy OS</w:t>
      </w:r>
      <w:r w:rsidR="0041199E" w:rsidRPr="00175018">
        <w:rPr>
          <w:rFonts w:asciiTheme="majorHAnsi" w:hAnsiTheme="majorHAnsi" w:cstheme="majorHAnsi"/>
          <w:color w:val="00000A"/>
          <w:lang w:val="pl-PL"/>
        </w:rPr>
        <w:t xml:space="preserve"> odłącza Zakład wytwarzana e</w:t>
      </w:r>
      <w:r w:rsidRPr="00175018">
        <w:rPr>
          <w:rFonts w:asciiTheme="majorHAnsi" w:hAnsiTheme="majorHAnsi" w:cstheme="majorHAnsi"/>
          <w:color w:val="00000A"/>
          <w:lang w:val="pl-PL"/>
        </w:rPr>
        <w:t>nergii od jego sieci elektroenergetycznej.</w:t>
      </w:r>
    </w:p>
    <w:p w14:paraId="1D2A3541" w14:textId="15C400C1" w:rsidR="003248C5" w:rsidRPr="00175018" w:rsidRDefault="00DD7C98" w:rsidP="002D342F">
      <w:pPr>
        <w:pStyle w:val="BasicParagraph"/>
        <w:rPr>
          <w:rFonts w:asciiTheme="majorHAnsi" w:hAnsiTheme="majorHAnsi" w:cstheme="majorHAnsi"/>
          <w:color w:val="00000A"/>
          <w:lang w:val="pl-PL"/>
        </w:rPr>
      </w:pPr>
      <w:r w:rsidRPr="00602D4C">
        <w:rPr>
          <w:rFonts w:asciiTheme="majorHAnsi" w:hAnsiTheme="majorHAnsi" w:cstheme="majorHAnsi"/>
          <w:szCs w:val="22"/>
          <w:lang w:val="pl-PL"/>
        </w:rPr>
        <w:t xml:space="preserve">Dokument Ostatecznego pozwolenia na użytkowanie może być wymagany przez Prezesa Urzędu Regulacji Energetyki w procesie uzyskiwania koncesji na wytwarzanie energii </w:t>
      </w:r>
      <w:r w:rsidRPr="00602D4C">
        <w:rPr>
          <w:rFonts w:asciiTheme="majorHAnsi" w:hAnsiTheme="majorHAnsi" w:cstheme="majorHAnsi"/>
          <w:szCs w:val="22"/>
          <w:lang w:val="pl-PL"/>
        </w:rPr>
        <w:lastRenderedPageBreak/>
        <w:t>elektrycznej.</w:t>
      </w:r>
    </w:p>
    <w:p w14:paraId="53979358" w14:textId="1194CE79" w:rsidR="00D339E1" w:rsidRPr="00175018" w:rsidRDefault="0041199E" w:rsidP="002D342F">
      <w:pPr>
        <w:pStyle w:val="BasicParagraph"/>
        <w:rPr>
          <w:rFonts w:asciiTheme="majorHAnsi" w:hAnsiTheme="majorHAnsi" w:cstheme="majorHAnsi"/>
          <w:color w:val="00000A"/>
          <w:lang w:val="pl-PL"/>
        </w:rPr>
      </w:pPr>
      <w:r w:rsidRPr="00175018">
        <w:rPr>
          <w:rFonts w:asciiTheme="majorHAnsi" w:hAnsiTheme="majorHAnsi" w:cstheme="majorHAnsi"/>
          <w:color w:val="00000A"/>
          <w:lang w:val="pl-PL"/>
        </w:rPr>
        <w:t>Po otrzymaniu Ostatecznego p</w:t>
      </w:r>
      <w:r w:rsidR="00D339E1" w:rsidRPr="00175018">
        <w:rPr>
          <w:rFonts w:asciiTheme="majorHAnsi" w:hAnsiTheme="majorHAnsi" w:cstheme="majorHAnsi"/>
          <w:color w:val="00000A"/>
          <w:lang w:val="pl-PL"/>
        </w:rPr>
        <w:t xml:space="preserve">ozwolenia na </w:t>
      </w:r>
      <w:r w:rsidRPr="00175018">
        <w:rPr>
          <w:rFonts w:asciiTheme="majorHAnsi" w:hAnsiTheme="majorHAnsi" w:cstheme="majorHAnsi"/>
          <w:color w:val="00000A"/>
          <w:lang w:val="pl-PL"/>
        </w:rPr>
        <w:t>u</w:t>
      </w:r>
      <w:r w:rsidR="00D339E1" w:rsidRPr="00175018">
        <w:rPr>
          <w:rFonts w:asciiTheme="majorHAnsi" w:hAnsiTheme="majorHAnsi" w:cstheme="majorHAnsi"/>
          <w:color w:val="00000A"/>
          <w:lang w:val="pl-PL"/>
        </w:rPr>
        <w:t>żytkowa</w:t>
      </w:r>
      <w:r w:rsidRPr="00175018">
        <w:rPr>
          <w:rFonts w:asciiTheme="majorHAnsi" w:hAnsiTheme="majorHAnsi" w:cstheme="majorHAnsi"/>
          <w:color w:val="00000A"/>
          <w:lang w:val="pl-PL"/>
        </w:rPr>
        <w:t>nie Właściciel z</w:t>
      </w:r>
      <w:r w:rsidR="00D339E1" w:rsidRPr="00175018">
        <w:rPr>
          <w:rFonts w:asciiTheme="majorHAnsi" w:hAnsiTheme="majorHAnsi" w:cstheme="majorHAnsi"/>
          <w:color w:val="00000A"/>
          <w:lang w:val="pl-PL"/>
        </w:rPr>
        <w:t xml:space="preserve">akładu </w:t>
      </w:r>
      <w:r w:rsidRPr="00175018">
        <w:rPr>
          <w:rFonts w:asciiTheme="majorHAnsi" w:hAnsiTheme="majorHAnsi" w:cstheme="majorHAnsi"/>
          <w:color w:val="00000A"/>
          <w:lang w:val="pl-PL"/>
        </w:rPr>
        <w:t>wytwarzania e</w:t>
      </w:r>
      <w:r w:rsidR="00D339E1" w:rsidRPr="00175018">
        <w:rPr>
          <w:rFonts w:asciiTheme="majorHAnsi" w:hAnsiTheme="majorHAnsi" w:cstheme="majorHAnsi"/>
          <w:color w:val="00000A"/>
          <w:lang w:val="pl-PL"/>
        </w:rPr>
        <w:t xml:space="preserve">nergii </w:t>
      </w:r>
      <w:r w:rsidR="00575346" w:rsidRPr="00175018">
        <w:rPr>
          <w:rFonts w:asciiTheme="majorHAnsi" w:hAnsiTheme="majorHAnsi" w:cstheme="majorHAnsi"/>
          <w:color w:val="00000A"/>
          <w:lang w:val="pl-PL"/>
        </w:rPr>
        <w:t xml:space="preserve">dysponujący koncesją na wytwarzanie energii elektrycznej </w:t>
      </w:r>
      <w:r w:rsidR="00D339E1" w:rsidRPr="00175018">
        <w:rPr>
          <w:rFonts w:asciiTheme="majorHAnsi" w:hAnsiTheme="majorHAnsi" w:cstheme="majorHAnsi"/>
          <w:color w:val="00000A"/>
          <w:lang w:val="pl-PL"/>
        </w:rPr>
        <w:t xml:space="preserve">oraz </w:t>
      </w:r>
      <w:r w:rsidR="008C0B54">
        <w:rPr>
          <w:rFonts w:ascii="Calibri Light" w:eastAsia="ArialNarrow" w:hAnsi="Calibri Light"/>
          <w:lang w:val="pl-PL"/>
        </w:rPr>
        <w:t>Właściwy OS</w:t>
      </w:r>
      <w:r w:rsidR="00D339E1" w:rsidRPr="00175018">
        <w:rPr>
          <w:rFonts w:asciiTheme="majorHAnsi" w:hAnsiTheme="majorHAnsi" w:cstheme="majorHAnsi"/>
          <w:color w:val="00000A"/>
          <w:lang w:val="pl-PL"/>
        </w:rPr>
        <w:t xml:space="preserve"> zawierają bezterminową Umowę o świadczenie usług dystrybucji.</w:t>
      </w:r>
    </w:p>
    <w:p w14:paraId="66E6A94D" w14:textId="77777777" w:rsidR="00157397" w:rsidRDefault="00157397" w:rsidP="00345080">
      <w:pPr>
        <w:pStyle w:val="BasicParagraph"/>
        <w:rPr>
          <w:rFonts w:asciiTheme="majorHAnsi" w:hAnsiTheme="majorHAnsi" w:cstheme="majorHAnsi"/>
          <w:color w:val="00000A"/>
          <w:lang w:val="pl-PL"/>
        </w:rPr>
      </w:pPr>
    </w:p>
    <w:p w14:paraId="4CDA28FD" w14:textId="77777777" w:rsidR="002C5319" w:rsidRDefault="002C5319" w:rsidP="00345080">
      <w:pPr>
        <w:pStyle w:val="BasicParagraph"/>
        <w:rPr>
          <w:rFonts w:asciiTheme="majorHAnsi" w:hAnsiTheme="majorHAnsi" w:cstheme="majorHAnsi"/>
          <w:color w:val="00000A"/>
          <w:lang w:val="pl-PL"/>
        </w:rPr>
      </w:pPr>
    </w:p>
    <w:p w14:paraId="06B74FED" w14:textId="1E4EF04D" w:rsidR="003A042E" w:rsidRPr="00175018" w:rsidRDefault="003A042E" w:rsidP="009E79E0">
      <w:pPr>
        <w:pStyle w:val="Nagwek1"/>
      </w:pPr>
      <w:bookmarkStart w:id="33" w:name="_Toc232085501"/>
      <w:bookmarkEnd w:id="32"/>
      <w:r w:rsidRPr="00175018">
        <w:t>Przebieg procesu</w:t>
      </w:r>
      <w:bookmarkEnd w:id="33"/>
    </w:p>
    <w:p w14:paraId="29763CBB" w14:textId="5F287234" w:rsidR="008F35B8" w:rsidRPr="00175018" w:rsidRDefault="008F35B8" w:rsidP="008F35B8">
      <w:pPr>
        <w:pStyle w:val="Podstawowyakapitowy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 xml:space="preserve">Ogólny </w:t>
      </w:r>
      <w:r w:rsidRPr="00175018">
        <w:rPr>
          <w:rFonts w:asciiTheme="minorHAnsi" w:hAnsiTheme="minorHAnsi" w:cstheme="minorHAnsi"/>
          <w:sz w:val="24"/>
        </w:rPr>
        <w:t xml:space="preserve">przebieg procesu (do implementacji wewnątrz </w:t>
      </w:r>
      <w:r w:rsidRPr="008C0B54">
        <w:rPr>
          <w:rFonts w:asciiTheme="minorHAnsi" w:hAnsiTheme="minorHAnsi" w:cstheme="minorHAnsi"/>
          <w:sz w:val="24"/>
        </w:rPr>
        <w:t>Właściw</w:t>
      </w:r>
      <w:r>
        <w:rPr>
          <w:rFonts w:asciiTheme="minorHAnsi" w:hAnsiTheme="minorHAnsi" w:cstheme="minorHAnsi"/>
          <w:sz w:val="24"/>
        </w:rPr>
        <w:t>ego</w:t>
      </w:r>
      <w:r w:rsidRPr="008C0B54">
        <w:rPr>
          <w:rFonts w:asciiTheme="minorHAnsi" w:hAnsiTheme="minorHAnsi" w:cstheme="minorHAnsi"/>
          <w:sz w:val="24"/>
        </w:rPr>
        <w:t xml:space="preserve"> OS</w:t>
      </w:r>
      <w:r w:rsidRPr="00175018">
        <w:rPr>
          <w:rFonts w:asciiTheme="minorHAnsi" w:hAnsiTheme="minorHAnsi" w:cstheme="minorHAnsi"/>
          <w:sz w:val="24"/>
        </w:rPr>
        <w:t>)</w:t>
      </w:r>
    </w:p>
    <w:p w14:paraId="5544097B" w14:textId="0D4B7BE8" w:rsidR="00B20551" w:rsidRDefault="008F35B8" w:rsidP="00A85426">
      <w:pPr>
        <w:pStyle w:val="Podstawowyakapitowy"/>
        <w:rPr>
          <w:noProof/>
          <w:lang w:eastAsia="pl-PL"/>
        </w:rPr>
      </w:pPr>
      <w:r w:rsidRPr="008F35B8">
        <w:rPr>
          <w:noProof/>
        </w:rPr>
        <w:drawing>
          <wp:inline distT="0" distB="0" distL="0" distR="0" wp14:anchorId="79B8FC8E" wp14:editId="461FD14A">
            <wp:extent cx="9638030" cy="11364686"/>
            <wp:effectExtent l="0" t="0" r="1270" b="8255"/>
            <wp:docPr id="1266669991" name="Obraz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4545" cy="11372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23CB69" w14:textId="77777777" w:rsidR="008F35B8" w:rsidRPr="00175018" w:rsidRDefault="008F35B8" w:rsidP="008F35B8">
      <w:pPr>
        <w:pStyle w:val="Podstawowyakapitowy"/>
        <w:rPr>
          <w:rFonts w:asciiTheme="minorHAnsi" w:hAnsiTheme="minorHAnsi" w:cstheme="minorHAnsi"/>
          <w:sz w:val="24"/>
        </w:rPr>
      </w:pPr>
      <w:r w:rsidRPr="00175018">
        <w:rPr>
          <w:rFonts w:asciiTheme="minorHAnsi" w:hAnsiTheme="minorHAnsi" w:cstheme="minorHAnsi"/>
          <w:sz w:val="24"/>
        </w:rPr>
        <w:lastRenderedPageBreak/>
        <w:t xml:space="preserve">Szczegółowy przebieg procesu (do implementacji wewnątrz </w:t>
      </w:r>
      <w:r w:rsidRPr="008C0B54">
        <w:rPr>
          <w:rFonts w:asciiTheme="minorHAnsi" w:hAnsiTheme="minorHAnsi" w:cstheme="minorHAnsi"/>
          <w:sz w:val="24"/>
        </w:rPr>
        <w:t>Właściw</w:t>
      </w:r>
      <w:r>
        <w:rPr>
          <w:rFonts w:asciiTheme="minorHAnsi" w:hAnsiTheme="minorHAnsi" w:cstheme="minorHAnsi"/>
          <w:sz w:val="24"/>
        </w:rPr>
        <w:t>ego</w:t>
      </w:r>
      <w:r w:rsidRPr="008C0B54">
        <w:rPr>
          <w:rFonts w:asciiTheme="minorHAnsi" w:hAnsiTheme="minorHAnsi" w:cstheme="minorHAnsi"/>
          <w:sz w:val="24"/>
        </w:rPr>
        <w:t xml:space="preserve"> OS</w:t>
      </w:r>
      <w:r w:rsidRPr="00175018">
        <w:rPr>
          <w:rFonts w:asciiTheme="minorHAnsi" w:hAnsiTheme="minorHAnsi" w:cstheme="minorHAnsi"/>
          <w:sz w:val="24"/>
        </w:rPr>
        <w:t>)</w:t>
      </w:r>
    </w:p>
    <w:p w14:paraId="6302D806" w14:textId="0F449B66" w:rsidR="00DD49B1" w:rsidRPr="00175018" w:rsidRDefault="00713A91" w:rsidP="000401EB">
      <w:pPr>
        <w:pStyle w:val="Podstawowyakapitowy"/>
        <w:jc w:val="center"/>
        <w:rPr>
          <w:rFonts w:asciiTheme="minorHAnsi" w:hAnsiTheme="minorHAnsi" w:cstheme="minorHAnsi"/>
          <w:sz w:val="24"/>
        </w:rPr>
      </w:pPr>
      <w:r w:rsidRPr="00713A91">
        <w:rPr>
          <w:noProof/>
        </w:rPr>
        <w:drawing>
          <wp:inline distT="0" distB="0" distL="0" distR="0" wp14:anchorId="4271B757" wp14:editId="62BF5E48">
            <wp:extent cx="7541972" cy="13326237"/>
            <wp:effectExtent l="0" t="0" r="0" b="8890"/>
            <wp:docPr id="482103139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6439" cy="1333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34CCDE" w14:textId="77777777" w:rsidR="00157397" w:rsidRPr="00602D4C" w:rsidRDefault="00157397" w:rsidP="003A3D6B">
      <w:pPr>
        <w:pStyle w:val="BasicParagraph"/>
        <w:jc w:val="center"/>
        <w:rPr>
          <w:lang w:val="pl-PL"/>
        </w:rPr>
        <w:sectPr w:rsidR="00157397" w:rsidRPr="00602D4C" w:rsidSect="00157397">
          <w:footerReference w:type="default" r:id="rId13"/>
          <w:headerReference w:type="first" r:id="rId14"/>
          <w:footerReference w:type="first" r:id="rId15"/>
          <w:pgSz w:w="16838" w:h="23811" w:code="8"/>
          <w:pgMar w:top="747" w:right="566" w:bottom="993" w:left="567" w:header="709" w:footer="540" w:gutter="0"/>
          <w:cols w:space="708"/>
          <w:formProt w:val="0"/>
          <w:titlePg/>
          <w:docGrid w:linePitch="360" w:charSpace="-2049"/>
        </w:sectPr>
      </w:pPr>
    </w:p>
    <w:p w14:paraId="238C88C3" w14:textId="6AA48909" w:rsidR="00F10209" w:rsidRPr="00175018" w:rsidRDefault="009B7DC1" w:rsidP="009E79E0">
      <w:pPr>
        <w:pStyle w:val="Nagwek1"/>
        <w:numPr>
          <w:ilvl w:val="0"/>
          <w:numId w:val="33"/>
        </w:numPr>
      </w:pPr>
      <w:bookmarkStart w:id="35" w:name="_Toc232085502"/>
      <w:r w:rsidRPr="00175018">
        <w:lastRenderedPageBreak/>
        <w:t>Załączniki</w:t>
      </w:r>
      <w:r w:rsidR="00B16D6D" w:rsidRPr="00175018">
        <w:t>:</w:t>
      </w:r>
      <w:bookmarkEnd w:id="35"/>
    </w:p>
    <w:p w14:paraId="137E97C8" w14:textId="61A854B9" w:rsidR="00A22E5E" w:rsidRDefault="00A22E5E" w:rsidP="009E79E0">
      <w:pPr>
        <w:pStyle w:val="Nagwek1"/>
        <w:rPr>
          <w:rFonts w:eastAsia="ArialNarrow"/>
        </w:rPr>
      </w:pPr>
      <w:bookmarkStart w:id="36" w:name="_Toc232085503"/>
      <w:bookmarkStart w:id="37" w:name="_Toc524726118"/>
      <w:bookmarkStart w:id="38" w:name="_Toc524726116"/>
      <w:r w:rsidRPr="00A22E5E">
        <w:rPr>
          <w:rFonts w:eastAsia="ArialNarrow"/>
        </w:rPr>
        <w:t>Proces sprawdzenia obiektu generacji (farmy wiatrowe, fotowoltaiczne oraz magazyny energii) przyłączanego do sieci w zakresie obserwowalności i sterowalności</w:t>
      </w:r>
      <w:r w:rsidR="00EB12F6">
        <w:rPr>
          <w:rFonts w:eastAsia="ArialNarrow"/>
        </w:rPr>
        <w:t>.</w:t>
      </w:r>
      <w:bookmarkEnd w:id="36"/>
    </w:p>
    <w:p w14:paraId="66EEBD03" w14:textId="77777777" w:rsidR="00937243" w:rsidRDefault="00E81B09" w:rsidP="009E79E0">
      <w:pPr>
        <w:pStyle w:val="Nagwek1"/>
        <w:rPr>
          <w:rFonts w:eastAsia="ArialNarrow"/>
        </w:rPr>
      </w:pPr>
      <w:bookmarkStart w:id="39" w:name="_Toc232085504"/>
      <w:r w:rsidRPr="00937243">
        <w:rPr>
          <w:rFonts w:eastAsia="ArialNarrow"/>
        </w:rPr>
        <w:t>Oświadczenie o gotowości do przyłączenia MWE typu B lub C współpracujących z siecią elektroenergetyczną.</w:t>
      </w:r>
      <w:bookmarkEnd w:id="39"/>
    </w:p>
    <w:p w14:paraId="3DD9D5FB" w14:textId="6E924F38" w:rsidR="0041199E" w:rsidRPr="009E79E0" w:rsidRDefault="00937243" w:rsidP="009E79E0">
      <w:pPr>
        <w:pStyle w:val="Nagwek1"/>
        <w:rPr>
          <w:rFonts w:eastAsia="ArialNarrow"/>
        </w:rPr>
      </w:pPr>
      <w:bookmarkStart w:id="40" w:name="_Toc232085505"/>
      <w:r w:rsidRPr="00937243">
        <w:rPr>
          <w:rFonts w:eastAsia="ArialNarrow"/>
        </w:rPr>
        <w:t>Dokument modułu wytwarzania energii PGMD dla typu B i C.</w:t>
      </w:r>
      <w:bookmarkEnd w:id="37"/>
      <w:bookmarkEnd w:id="38"/>
      <w:bookmarkEnd w:id="40"/>
    </w:p>
    <w:sectPr w:rsidR="0041199E" w:rsidRPr="009E79E0" w:rsidSect="00157397">
      <w:pgSz w:w="11906" w:h="16838"/>
      <w:pgMar w:top="747" w:right="566" w:bottom="993" w:left="567" w:header="709" w:footer="540" w:gutter="0"/>
      <w:cols w:space="708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E1840" w14:textId="77777777" w:rsidR="00C43DE7" w:rsidRDefault="00C43DE7">
      <w:pPr>
        <w:spacing w:after="0" w:line="240" w:lineRule="auto"/>
      </w:pPr>
      <w:r>
        <w:separator/>
      </w:r>
    </w:p>
  </w:endnote>
  <w:endnote w:type="continuationSeparator" w:id="0">
    <w:p w14:paraId="09A7A452" w14:textId="77777777" w:rsidR="00C43DE7" w:rsidRDefault="00C43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Narrow">
    <w:altName w:val="MS Minch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nion Pro">
    <w:altName w:val="Times New Roman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AC8CC" w14:textId="77777777" w:rsidR="003A1F63" w:rsidRDefault="003A1F63">
    <w:pPr>
      <w:pStyle w:val="Stopka"/>
      <w:spacing w:before="240"/>
      <w:jc w:val="right"/>
    </w:pPr>
  </w:p>
  <w:p w14:paraId="545619F1" w14:textId="77777777" w:rsidR="003A1F63" w:rsidRDefault="008510AE">
    <w:pPr>
      <w:pStyle w:val="BasicParagraph"/>
      <w:spacing w:before="100"/>
      <w:rPr>
        <w:rFonts w:ascii="Arial" w:hAnsi="Arial" w:cs="Arial"/>
        <w:color w:val="00000A"/>
        <w:sz w:val="16"/>
        <w:szCs w:val="16"/>
        <w:lang w:val="pl-PL"/>
      </w:rPr>
    </w:pPr>
    <w:bookmarkStart w:id="34" w:name="__UnoMark__8_1807911908"/>
    <w:bookmarkEnd w:id="34"/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392CE8E4" wp14:editId="0AEF36B7">
              <wp:simplePos x="0" y="0"/>
              <wp:positionH relativeFrom="column">
                <wp:posOffset>4120515</wp:posOffset>
              </wp:positionH>
              <wp:positionV relativeFrom="paragraph">
                <wp:posOffset>-5080</wp:posOffset>
              </wp:positionV>
              <wp:extent cx="1950720" cy="350520"/>
              <wp:effectExtent l="0" t="0" r="11430" b="11430"/>
              <wp:wrapNone/>
              <wp:docPr id="8" name="Prostokąt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950720" cy="350520"/>
                      </a:xfrm>
                      <a:prstGeom prst="rect">
                        <a:avLst/>
                      </a:prstGeom>
                      <a:noFill/>
                      <a:ln w="648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31F8AF0" w14:textId="18C264C8" w:rsidR="003A1F63" w:rsidRPr="00E53B55" w:rsidRDefault="003A1F63">
                          <w:pPr>
                            <w:pStyle w:val="Stopka"/>
                            <w:jc w:val="right"/>
                            <w:rPr>
                              <w:rFonts w:asciiTheme="majorHAnsi" w:hAnsiTheme="majorHAnsi"/>
                              <w:sz w:val="28"/>
                            </w:rPr>
                          </w:pPr>
                          <w:r w:rsidRPr="00E53B55">
                            <w:rPr>
                              <w:rFonts w:asciiTheme="majorHAnsi" w:hAnsiTheme="majorHAnsi" w:cs="Arial"/>
                              <w:color w:val="002F67"/>
                              <w:sz w:val="16"/>
                              <w:szCs w:val="12"/>
                            </w:rPr>
                            <w:t>Strona</w:t>
                          </w:r>
                          <w:r w:rsidR="00DB2AAB" w:rsidRPr="00E53B55">
                            <w:rPr>
                              <w:rFonts w:asciiTheme="majorHAnsi" w:hAnsiTheme="majorHAnsi" w:cs="Arial"/>
                              <w:color w:val="002F67"/>
                              <w:sz w:val="16"/>
                              <w:szCs w:val="12"/>
                            </w:rPr>
                            <w:fldChar w:fldCharType="begin"/>
                          </w:r>
                          <w:r w:rsidRPr="00E53B55">
                            <w:rPr>
                              <w:rFonts w:asciiTheme="majorHAnsi" w:hAnsiTheme="majorHAnsi"/>
                              <w:sz w:val="28"/>
                            </w:rPr>
                            <w:instrText>PAGE</w:instrText>
                          </w:r>
                          <w:r w:rsidR="00DB2AAB" w:rsidRPr="00E53B55">
                            <w:rPr>
                              <w:rFonts w:asciiTheme="majorHAnsi" w:hAnsiTheme="majorHAnsi"/>
                              <w:sz w:val="28"/>
                            </w:rPr>
                            <w:fldChar w:fldCharType="separate"/>
                          </w:r>
                          <w:r w:rsidR="007E79D0">
                            <w:rPr>
                              <w:rFonts w:asciiTheme="majorHAnsi" w:hAnsiTheme="majorHAnsi"/>
                              <w:noProof/>
                              <w:sz w:val="28"/>
                            </w:rPr>
                            <w:t>8</w:t>
                          </w:r>
                          <w:r w:rsidR="00DB2AAB" w:rsidRPr="00E53B55">
                            <w:rPr>
                              <w:rFonts w:asciiTheme="majorHAnsi" w:hAnsiTheme="majorHAnsi"/>
                              <w:sz w:val="28"/>
                            </w:rPr>
                            <w:fldChar w:fldCharType="end"/>
                          </w:r>
                          <w:r w:rsidRPr="00E53B55">
                            <w:rPr>
                              <w:rFonts w:asciiTheme="majorHAnsi" w:hAnsiTheme="majorHAnsi" w:cs="Arial"/>
                              <w:color w:val="002F67"/>
                              <w:sz w:val="16"/>
                              <w:szCs w:val="12"/>
                            </w:rPr>
                            <w:t xml:space="preserve"> z </w:t>
                          </w:r>
                          <w:r w:rsidR="00DB2AAB" w:rsidRPr="00E53B55">
                            <w:rPr>
                              <w:rFonts w:asciiTheme="majorHAnsi" w:hAnsiTheme="majorHAnsi" w:cs="Arial"/>
                              <w:color w:val="002F67"/>
                              <w:sz w:val="16"/>
                              <w:szCs w:val="12"/>
                            </w:rPr>
                            <w:fldChar w:fldCharType="begin"/>
                          </w:r>
                          <w:r w:rsidRPr="00E53B55">
                            <w:rPr>
                              <w:rFonts w:asciiTheme="majorHAnsi" w:hAnsiTheme="majorHAnsi"/>
                              <w:sz w:val="28"/>
                            </w:rPr>
                            <w:instrText>NUMPAGES</w:instrText>
                          </w:r>
                          <w:r w:rsidR="00DB2AAB" w:rsidRPr="00E53B55">
                            <w:rPr>
                              <w:rFonts w:asciiTheme="majorHAnsi" w:hAnsiTheme="majorHAnsi"/>
                              <w:sz w:val="28"/>
                            </w:rPr>
                            <w:fldChar w:fldCharType="separate"/>
                          </w:r>
                          <w:r w:rsidR="007E79D0">
                            <w:rPr>
                              <w:rFonts w:asciiTheme="majorHAnsi" w:hAnsiTheme="majorHAnsi"/>
                              <w:noProof/>
                              <w:sz w:val="28"/>
                            </w:rPr>
                            <w:t>11</w:t>
                          </w:r>
                          <w:r w:rsidR="00DB2AAB" w:rsidRPr="00E53B55">
                            <w:rPr>
                              <w:rFonts w:asciiTheme="majorHAnsi" w:hAnsiTheme="majorHAnsi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92CE8E4" id="Prostokąt 7" o:spid="_x0000_s1027" style="position:absolute;left:0;text-align:left;margin-left:324.45pt;margin-top:-.4pt;width:153.6pt;height:27.6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" filled="f" stroked="f" strokeweight=".18mm">
              <v:textbox inset="0,0,0,0">
                <w:txbxContent>
                  <w:p w14:paraId="231F8AF0" w14:textId="18C264C8" w:rsidR="003A1F63" w:rsidRPr="00E53B55" w:rsidRDefault="003A1F63">
                    <w:pPr>
                      <w:pStyle w:val="Stopka"/>
                      <w:jc w:val="right"/>
                      <w:rPr>
                        <w:rFonts w:asciiTheme="majorHAnsi" w:hAnsiTheme="majorHAnsi"/>
                        <w:sz w:val="28"/>
                      </w:rPr>
                    </w:pPr>
                    <w:r w:rsidRPr="00E53B55">
                      <w:rPr>
                        <w:rFonts w:asciiTheme="majorHAnsi" w:hAnsiTheme="majorHAnsi" w:cs="Arial"/>
                        <w:color w:val="002F67"/>
                        <w:sz w:val="16"/>
                        <w:szCs w:val="12"/>
                      </w:rPr>
                      <w:t>Strona</w:t>
                    </w:r>
                    <w:r w:rsidR="00DB2AAB" w:rsidRPr="00E53B55">
                      <w:rPr>
                        <w:rFonts w:asciiTheme="majorHAnsi" w:hAnsiTheme="majorHAnsi" w:cs="Arial"/>
                        <w:color w:val="002F67"/>
                        <w:sz w:val="16"/>
                        <w:szCs w:val="12"/>
                      </w:rPr>
                      <w:fldChar w:fldCharType="begin"/>
                    </w:r>
                    <w:r w:rsidRPr="00E53B55">
                      <w:rPr>
                        <w:rFonts w:asciiTheme="majorHAnsi" w:hAnsiTheme="majorHAnsi"/>
                        <w:sz w:val="28"/>
                      </w:rPr>
                      <w:instrText>PAGE</w:instrText>
                    </w:r>
                    <w:r w:rsidR="00DB2AAB" w:rsidRPr="00E53B55">
                      <w:rPr>
                        <w:rFonts w:asciiTheme="majorHAnsi" w:hAnsiTheme="majorHAnsi"/>
                        <w:sz w:val="28"/>
                      </w:rPr>
                      <w:fldChar w:fldCharType="separate"/>
                    </w:r>
                    <w:r w:rsidR="007E79D0">
                      <w:rPr>
                        <w:rFonts w:asciiTheme="majorHAnsi" w:hAnsiTheme="majorHAnsi"/>
                        <w:noProof/>
                        <w:sz w:val="28"/>
                      </w:rPr>
                      <w:t>8</w:t>
                    </w:r>
                    <w:r w:rsidR="00DB2AAB" w:rsidRPr="00E53B55">
                      <w:rPr>
                        <w:rFonts w:asciiTheme="majorHAnsi" w:hAnsiTheme="majorHAnsi"/>
                        <w:sz w:val="28"/>
                      </w:rPr>
                      <w:fldChar w:fldCharType="end"/>
                    </w:r>
                    <w:r w:rsidRPr="00E53B55">
                      <w:rPr>
                        <w:rFonts w:asciiTheme="majorHAnsi" w:hAnsiTheme="majorHAnsi" w:cs="Arial"/>
                        <w:color w:val="002F67"/>
                        <w:sz w:val="16"/>
                        <w:szCs w:val="12"/>
                      </w:rPr>
                      <w:t xml:space="preserve"> z </w:t>
                    </w:r>
                    <w:r w:rsidR="00DB2AAB" w:rsidRPr="00E53B55">
                      <w:rPr>
                        <w:rFonts w:asciiTheme="majorHAnsi" w:hAnsiTheme="majorHAnsi" w:cs="Arial"/>
                        <w:color w:val="002F67"/>
                        <w:sz w:val="16"/>
                        <w:szCs w:val="12"/>
                      </w:rPr>
                      <w:fldChar w:fldCharType="begin"/>
                    </w:r>
                    <w:r w:rsidRPr="00E53B55">
                      <w:rPr>
                        <w:rFonts w:asciiTheme="majorHAnsi" w:hAnsiTheme="majorHAnsi"/>
                        <w:sz w:val="28"/>
                      </w:rPr>
                      <w:instrText>NUMPAGES</w:instrText>
                    </w:r>
                    <w:r w:rsidR="00DB2AAB" w:rsidRPr="00E53B55">
                      <w:rPr>
                        <w:rFonts w:asciiTheme="majorHAnsi" w:hAnsiTheme="majorHAnsi"/>
                        <w:sz w:val="28"/>
                      </w:rPr>
                      <w:fldChar w:fldCharType="separate"/>
                    </w:r>
                    <w:r w:rsidR="007E79D0">
                      <w:rPr>
                        <w:rFonts w:asciiTheme="majorHAnsi" w:hAnsiTheme="majorHAnsi"/>
                        <w:noProof/>
                        <w:sz w:val="28"/>
                      </w:rPr>
                      <w:t>11</w:t>
                    </w:r>
                    <w:r w:rsidR="00DB2AAB" w:rsidRPr="00E53B55">
                      <w:rPr>
                        <w:rFonts w:asciiTheme="majorHAnsi" w:hAnsiTheme="majorHAnsi"/>
                        <w:sz w:val="2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1C97D" w14:textId="77777777" w:rsidR="003A1F63" w:rsidRDefault="003A1F63">
    <w:pPr>
      <w:pStyle w:val="Stopka"/>
      <w:rPr>
        <w:rFonts w:cs="Arial"/>
        <w:color w:val="2E3192"/>
        <w:sz w:val="4"/>
        <w:szCs w:val="4"/>
        <w:lang w:val="pl-PL"/>
      </w:rPr>
    </w:pPr>
  </w:p>
  <w:p w14:paraId="7C552E4B" w14:textId="77777777" w:rsidR="00937243" w:rsidRPr="00E53B55" w:rsidRDefault="00937243" w:rsidP="00937243">
    <w:pPr>
      <w:pStyle w:val="Stopka"/>
      <w:jc w:val="right"/>
      <w:rPr>
        <w:rFonts w:asciiTheme="majorHAnsi" w:hAnsiTheme="majorHAnsi"/>
        <w:sz w:val="28"/>
      </w:rPr>
    </w:pPr>
    <w:r w:rsidRPr="00E53B55">
      <w:rPr>
        <w:rFonts w:asciiTheme="majorHAnsi" w:hAnsiTheme="majorHAnsi" w:cs="Arial"/>
        <w:color w:val="002F67"/>
        <w:sz w:val="16"/>
        <w:szCs w:val="12"/>
      </w:rPr>
      <w:t>Strona</w:t>
    </w:r>
    <w:r w:rsidRPr="00E53B55">
      <w:rPr>
        <w:rFonts w:asciiTheme="majorHAnsi" w:hAnsiTheme="majorHAnsi" w:cs="Arial"/>
        <w:color w:val="002F67"/>
        <w:sz w:val="16"/>
        <w:szCs w:val="12"/>
      </w:rPr>
      <w:fldChar w:fldCharType="begin"/>
    </w:r>
    <w:r w:rsidRPr="00E53B55">
      <w:rPr>
        <w:rFonts w:asciiTheme="majorHAnsi" w:hAnsiTheme="majorHAnsi"/>
        <w:sz w:val="28"/>
      </w:rPr>
      <w:instrText>PAGE</w:instrText>
    </w:r>
    <w:r w:rsidRPr="00E53B55">
      <w:rPr>
        <w:rFonts w:asciiTheme="majorHAnsi" w:hAnsiTheme="majorHAnsi"/>
        <w:sz w:val="28"/>
      </w:rPr>
      <w:fldChar w:fldCharType="separate"/>
    </w:r>
    <w:r>
      <w:rPr>
        <w:rFonts w:asciiTheme="majorHAnsi" w:hAnsiTheme="majorHAnsi"/>
        <w:sz w:val="28"/>
      </w:rPr>
      <w:t>11</w:t>
    </w:r>
    <w:r w:rsidRPr="00E53B55">
      <w:rPr>
        <w:rFonts w:asciiTheme="majorHAnsi" w:hAnsiTheme="majorHAnsi"/>
        <w:sz w:val="28"/>
      </w:rPr>
      <w:fldChar w:fldCharType="end"/>
    </w:r>
    <w:r w:rsidRPr="00E53B55">
      <w:rPr>
        <w:rFonts w:asciiTheme="majorHAnsi" w:hAnsiTheme="majorHAnsi" w:cs="Arial"/>
        <w:color w:val="002F67"/>
        <w:sz w:val="16"/>
        <w:szCs w:val="12"/>
      </w:rPr>
      <w:t xml:space="preserve"> z </w:t>
    </w:r>
    <w:r w:rsidRPr="00E53B55">
      <w:rPr>
        <w:rFonts w:asciiTheme="majorHAnsi" w:hAnsiTheme="majorHAnsi" w:cs="Arial"/>
        <w:color w:val="002F67"/>
        <w:sz w:val="16"/>
        <w:szCs w:val="12"/>
      </w:rPr>
      <w:fldChar w:fldCharType="begin"/>
    </w:r>
    <w:r w:rsidRPr="00E53B55">
      <w:rPr>
        <w:rFonts w:asciiTheme="majorHAnsi" w:hAnsiTheme="majorHAnsi"/>
        <w:sz w:val="28"/>
      </w:rPr>
      <w:instrText>NUMPAGES</w:instrText>
    </w:r>
    <w:r w:rsidRPr="00E53B55">
      <w:rPr>
        <w:rFonts w:asciiTheme="majorHAnsi" w:hAnsiTheme="majorHAnsi"/>
        <w:sz w:val="28"/>
      </w:rPr>
      <w:fldChar w:fldCharType="separate"/>
    </w:r>
    <w:r>
      <w:rPr>
        <w:rFonts w:asciiTheme="majorHAnsi" w:hAnsiTheme="majorHAnsi"/>
        <w:sz w:val="28"/>
      </w:rPr>
      <w:t>13</w:t>
    </w:r>
    <w:r w:rsidRPr="00E53B55">
      <w:rPr>
        <w:rFonts w:asciiTheme="majorHAnsi" w:hAnsiTheme="majorHAnsi"/>
        <w:sz w:val="28"/>
      </w:rPr>
      <w:fldChar w:fldCharType="end"/>
    </w:r>
  </w:p>
  <w:p w14:paraId="502B777B" w14:textId="77777777" w:rsidR="003A1F63" w:rsidRDefault="003A1F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F05DE" w14:textId="77777777" w:rsidR="00C43DE7" w:rsidRDefault="00C43DE7">
      <w:pPr>
        <w:spacing w:after="0" w:line="240" w:lineRule="auto"/>
      </w:pPr>
      <w:r>
        <w:separator/>
      </w:r>
    </w:p>
  </w:footnote>
  <w:footnote w:type="continuationSeparator" w:id="0">
    <w:p w14:paraId="09E86E83" w14:textId="77777777" w:rsidR="00C43DE7" w:rsidRDefault="00C43D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2B4EC" w14:textId="77777777" w:rsidR="00157397" w:rsidRDefault="00157397" w:rsidP="00157397">
    <w:pPr>
      <w:pStyle w:val="Zawartoramki"/>
      <w:jc w:val="right"/>
      <w:rPr>
        <w:rFonts w:cs="Arial"/>
        <w:color w:val="1E1D64"/>
      </w:rPr>
    </w:pPr>
    <w:r>
      <w:rPr>
        <w:noProof/>
        <w:lang w:val="pl-PL" w:eastAsia="pl-PL"/>
      </w:rPr>
      <w:drawing>
        <wp:inline distT="0" distB="0" distL="0" distR="0" wp14:anchorId="1612D3B0" wp14:editId="6B4FCC2B">
          <wp:extent cx="1724400" cy="522000"/>
          <wp:effectExtent l="0" t="0" r="9525" b="0"/>
          <wp:docPr id="504479388" name="Obraz 5044793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24400" cy="52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8938792" w14:textId="77777777" w:rsidR="003A1F63" w:rsidRDefault="008510AE" w:rsidP="00E67E06">
    <w:pPr>
      <w:pStyle w:val="Nagwek10"/>
    </w:pPr>
    <w:r>
      <w:rPr>
        <w:noProof/>
        <w:lang w:val="pl-PL" w:eastAsia="pl-PL"/>
      </w:rPr>
      <mc:AlternateContent>
        <mc:Choice Requires="wps">
          <w:drawing>
            <wp:anchor distT="0" distB="2540" distL="114300" distR="114300" simplePos="0" relativeHeight="251671552" behindDoc="1" locked="0" layoutInCell="1" allowOverlap="1" wp14:anchorId="6F588787" wp14:editId="32543443">
              <wp:simplePos x="0" y="0"/>
              <wp:positionH relativeFrom="column">
                <wp:posOffset>4524375</wp:posOffset>
              </wp:positionH>
              <wp:positionV relativeFrom="paragraph">
                <wp:posOffset>-635</wp:posOffset>
              </wp:positionV>
              <wp:extent cx="2598420" cy="500380"/>
              <wp:effectExtent l="0" t="0" r="11430" b="13970"/>
              <wp:wrapSquare wrapText="bothSides"/>
              <wp:docPr id="4" name="Prostoką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598420" cy="5003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AF701EE" w14:textId="77777777" w:rsidR="003A1F63" w:rsidRDefault="003A1F63">
                          <w:pPr>
                            <w:pStyle w:val="Zawartoramki"/>
                            <w:jc w:val="right"/>
                          </w:pP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F588787" id="Prostokąt 3" o:spid="_x0000_s1028" style="position:absolute;left:0;text-align:left;margin-left:356.25pt;margin-top:-.05pt;width:204.6pt;height:39.4pt;z-index:-251644928;visibility:visible;mso-wrap-style:square;mso-width-percent:0;mso-height-percent:0;mso-wrap-distance-left:9pt;mso-wrap-distance-top:0;mso-wrap-distance-right:9pt;mso-wrap-distance-bottom:.2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" filled="f" stroked="f">
              <v:textbox inset="0,0,0,0">
                <w:txbxContent>
                  <w:p w14:paraId="0AF701EE" w14:textId="77777777" w:rsidR="003A1F63" w:rsidRDefault="003A1F63">
                    <w:pPr>
                      <w:pStyle w:val="Zawartoramki"/>
                      <w:jc w:val="right"/>
                    </w:pPr>
                  </w:p>
                </w:txbxContent>
              </v:textbox>
              <w10:wrap type="squar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67699"/>
    <w:multiLevelType w:val="multilevel"/>
    <w:tmpl w:val="51661D3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3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68" w:hanging="2160"/>
      </w:pPr>
      <w:rPr>
        <w:rFonts w:hint="default"/>
      </w:rPr>
    </w:lvl>
  </w:abstractNum>
  <w:abstractNum w:abstractNumId="1" w15:restartNumberingAfterBreak="0">
    <w:nsid w:val="07754972"/>
    <w:multiLevelType w:val="hybridMultilevel"/>
    <w:tmpl w:val="C3F05958"/>
    <w:lvl w:ilvl="0" w:tplc="D21296C2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20D8F"/>
    <w:multiLevelType w:val="hybridMultilevel"/>
    <w:tmpl w:val="B3765412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E086F65"/>
    <w:multiLevelType w:val="hybridMultilevel"/>
    <w:tmpl w:val="A1A8379A"/>
    <w:lvl w:ilvl="0" w:tplc="A10862CE">
      <w:numFmt w:val="bullet"/>
      <w:lvlText w:val="•"/>
      <w:lvlJc w:val="left"/>
      <w:pPr>
        <w:ind w:left="214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4" w15:restartNumberingAfterBreak="0">
    <w:nsid w:val="0F1305D8"/>
    <w:multiLevelType w:val="hybridMultilevel"/>
    <w:tmpl w:val="1E02B1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E2180"/>
    <w:multiLevelType w:val="hybridMultilevel"/>
    <w:tmpl w:val="2550E6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E0BE6776">
      <w:start w:val="7"/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686F38"/>
    <w:multiLevelType w:val="hybridMultilevel"/>
    <w:tmpl w:val="D8EC704A"/>
    <w:lvl w:ilvl="0" w:tplc="2C947B34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7C4E82"/>
    <w:multiLevelType w:val="hybridMultilevel"/>
    <w:tmpl w:val="502611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73692"/>
    <w:multiLevelType w:val="multilevel"/>
    <w:tmpl w:val="8F1ED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b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b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b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  <w:b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b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b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  <w:b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b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b/>
      </w:rPr>
    </w:lvl>
  </w:abstractNum>
  <w:abstractNum w:abstractNumId="9" w15:restartNumberingAfterBreak="0">
    <w:nsid w:val="27A65704"/>
    <w:multiLevelType w:val="hybridMultilevel"/>
    <w:tmpl w:val="0C8800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B93570"/>
    <w:multiLevelType w:val="hybridMultilevel"/>
    <w:tmpl w:val="8D7AEE5E"/>
    <w:lvl w:ilvl="0" w:tplc="A10862CE">
      <w:numFmt w:val="bullet"/>
      <w:lvlText w:val="•"/>
      <w:lvlJc w:val="left"/>
      <w:pPr>
        <w:ind w:left="214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1" w15:restartNumberingAfterBreak="0">
    <w:nsid w:val="339643AA"/>
    <w:multiLevelType w:val="hybridMultilevel"/>
    <w:tmpl w:val="0C8800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EA5DF4"/>
    <w:multiLevelType w:val="multilevel"/>
    <w:tmpl w:val="48F666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52C1D9C"/>
    <w:multiLevelType w:val="multilevel"/>
    <w:tmpl w:val="63CA9D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65348D7"/>
    <w:multiLevelType w:val="multilevel"/>
    <w:tmpl w:val="9DAA0D0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8" w:hanging="720"/>
      </w:pPr>
      <w:rPr>
        <w:rFonts w:asciiTheme="majorHAnsi" w:eastAsia="ArialNarrow" w:hAnsiTheme="majorHAnsi" w:cs="Tahoma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5" w15:restartNumberingAfterBreak="0">
    <w:nsid w:val="36C140A2"/>
    <w:multiLevelType w:val="multilevel"/>
    <w:tmpl w:val="87D43C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1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8D32C15"/>
    <w:multiLevelType w:val="hybridMultilevel"/>
    <w:tmpl w:val="15FEEF0A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17" w15:restartNumberingAfterBreak="0">
    <w:nsid w:val="38EC71C2"/>
    <w:multiLevelType w:val="multilevel"/>
    <w:tmpl w:val="E18442E8"/>
    <w:lvl w:ilvl="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3964632B"/>
    <w:multiLevelType w:val="hybridMultilevel"/>
    <w:tmpl w:val="8CAE70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6E135E"/>
    <w:multiLevelType w:val="multilevel"/>
    <w:tmpl w:val="01A098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F4577F1"/>
    <w:multiLevelType w:val="hybridMultilevel"/>
    <w:tmpl w:val="016CF6A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437057F2"/>
    <w:multiLevelType w:val="hybridMultilevel"/>
    <w:tmpl w:val="03AC4D12"/>
    <w:lvl w:ilvl="0" w:tplc="2C10E00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BD7B71"/>
    <w:multiLevelType w:val="hybridMultilevel"/>
    <w:tmpl w:val="F1886DA0"/>
    <w:lvl w:ilvl="0" w:tplc="04150013">
      <w:start w:val="1"/>
      <w:numFmt w:val="upperRoman"/>
      <w:lvlText w:val="%1."/>
      <w:lvlJc w:val="righ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463D5455"/>
    <w:multiLevelType w:val="hybridMultilevel"/>
    <w:tmpl w:val="F19CA7C4"/>
    <w:lvl w:ilvl="0" w:tplc="18C0ECC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B6E106D"/>
    <w:multiLevelType w:val="multilevel"/>
    <w:tmpl w:val="9628E164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4D963BC8"/>
    <w:multiLevelType w:val="hybridMultilevel"/>
    <w:tmpl w:val="E3CA78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B3205F00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940A70"/>
    <w:multiLevelType w:val="hybridMultilevel"/>
    <w:tmpl w:val="CB82DA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C7626ED2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4C20C9"/>
    <w:multiLevelType w:val="hybridMultilevel"/>
    <w:tmpl w:val="F1886DA0"/>
    <w:lvl w:ilvl="0" w:tplc="04150013">
      <w:start w:val="1"/>
      <w:numFmt w:val="upperRoman"/>
      <w:lvlText w:val="%1."/>
      <w:lvlJc w:val="righ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54A054B4"/>
    <w:multiLevelType w:val="hybridMultilevel"/>
    <w:tmpl w:val="898EA672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55363CC7"/>
    <w:multiLevelType w:val="multilevel"/>
    <w:tmpl w:val="1A603C66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0" w15:restartNumberingAfterBreak="0">
    <w:nsid w:val="577201E2"/>
    <w:multiLevelType w:val="hybridMultilevel"/>
    <w:tmpl w:val="BDE803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1146C2"/>
    <w:multiLevelType w:val="hybridMultilevel"/>
    <w:tmpl w:val="0C8800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3672E3"/>
    <w:multiLevelType w:val="hybridMultilevel"/>
    <w:tmpl w:val="093E136E"/>
    <w:lvl w:ilvl="0" w:tplc="264230F2">
      <w:numFmt w:val="bullet"/>
      <w:lvlText w:val="-"/>
      <w:lvlJc w:val="left"/>
      <w:pPr>
        <w:ind w:left="505" w:hanging="344"/>
      </w:pPr>
      <w:rPr>
        <w:rFonts w:ascii="Arial Narrow" w:eastAsia="Arial Narrow" w:hAnsi="Arial Narrow" w:cs="Arial Narrow" w:hint="default"/>
        <w:color w:val="151616"/>
        <w:w w:val="100"/>
        <w:sz w:val="20"/>
        <w:szCs w:val="20"/>
      </w:rPr>
    </w:lvl>
    <w:lvl w:ilvl="1" w:tplc="04150001">
      <w:start w:val="1"/>
      <w:numFmt w:val="bullet"/>
      <w:lvlText w:val=""/>
      <w:lvlJc w:val="left"/>
      <w:pPr>
        <w:ind w:left="736" w:hanging="278"/>
      </w:pPr>
      <w:rPr>
        <w:rFonts w:ascii="Symbol" w:hAnsi="Symbol" w:hint="default"/>
        <w:color w:val="151616"/>
        <w:w w:val="91"/>
        <w:sz w:val="17"/>
        <w:szCs w:val="17"/>
      </w:rPr>
    </w:lvl>
    <w:lvl w:ilvl="2" w:tplc="A10862CE">
      <w:numFmt w:val="bullet"/>
      <w:lvlText w:val="•"/>
      <w:lvlJc w:val="left"/>
      <w:pPr>
        <w:ind w:left="1807" w:hanging="278"/>
      </w:pPr>
      <w:rPr>
        <w:rFonts w:hint="default"/>
      </w:rPr>
    </w:lvl>
    <w:lvl w:ilvl="3" w:tplc="FA5A00DC">
      <w:numFmt w:val="bullet"/>
      <w:lvlText w:val="•"/>
      <w:lvlJc w:val="left"/>
      <w:pPr>
        <w:ind w:left="2874" w:hanging="278"/>
      </w:pPr>
      <w:rPr>
        <w:rFonts w:hint="default"/>
      </w:rPr>
    </w:lvl>
    <w:lvl w:ilvl="4" w:tplc="3A9E4412">
      <w:numFmt w:val="bullet"/>
      <w:lvlText w:val="•"/>
      <w:lvlJc w:val="left"/>
      <w:pPr>
        <w:ind w:left="3941" w:hanging="278"/>
      </w:pPr>
      <w:rPr>
        <w:rFonts w:hint="default"/>
      </w:rPr>
    </w:lvl>
    <w:lvl w:ilvl="5" w:tplc="C6228A46">
      <w:numFmt w:val="bullet"/>
      <w:lvlText w:val="•"/>
      <w:lvlJc w:val="left"/>
      <w:pPr>
        <w:ind w:left="5009" w:hanging="278"/>
      </w:pPr>
      <w:rPr>
        <w:rFonts w:hint="default"/>
      </w:rPr>
    </w:lvl>
    <w:lvl w:ilvl="6" w:tplc="2ECC9D1A">
      <w:numFmt w:val="bullet"/>
      <w:lvlText w:val="•"/>
      <w:lvlJc w:val="left"/>
      <w:pPr>
        <w:ind w:left="6076" w:hanging="278"/>
      </w:pPr>
      <w:rPr>
        <w:rFonts w:hint="default"/>
      </w:rPr>
    </w:lvl>
    <w:lvl w:ilvl="7" w:tplc="9D043D9C">
      <w:numFmt w:val="bullet"/>
      <w:lvlText w:val="•"/>
      <w:lvlJc w:val="left"/>
      <w:pPr>
        <w:ind w:left="7143" w:hanging="278"/>
      </w:pPr>
      <w:rPr>
        <w:rFonts w:hint="default"/>
      </w:rPr>
    </w:lvl>
    <w:lvl w:ilvl="8" w:tplc="15722128">
      <w:numFmt w:val="bullet"/>
      <w:lvlText w:val="•"/>
      <w:lvlJc w:val="left"/>
      <w:pPr>
        <w:ind w:left="8210" w:hanging="278"/>
      </w:pPr>
      <w:rPr>
        <w:rFonts w:hint="default"/>
      </w:rPr>
    </w:lvl>
  </w:abstractNum>
  <w:abstractNum w:abstractNumId="33" w15:restartNumberingAfterBreak="0">
    <w:nsid w:val="63534037"/>
    <w:multiLevelType w:val="hybridMultilevel"/>
    <w:tmpl w:val="7DE6413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3B01715"/>
    <w:multiLevelType w:val="multilevel"/>
    <w:tmpl w:val="8BD846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6B030FD2"/>
    <w:multiLevelType w:val="hybridMultilevel"/>
    <w:tmpl w:val="0C8800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6F4B2C"/>
    <w:multiLevelType w:val="hybridMultilevel"/>
    <w:tmpl w:val="C63432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604895"/>
    <w:multiLevelType w:val="multilevel"/>
    <w:tmpl w:val="70EC932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38" w15:restartNumberingAfterBreak="0">
    <w:nsid w:val="7C6177B9"/>
    <w:multiLevelType w:val="hybridMultilevel"/>
    <w:tmpl w:val="6A7A6B58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7E8B7B10"/>
    <w:multiLevelType w:val="hybridMultilevel"/>
    <w:tmpl w:val="BDB68836"/>
    <w:lvl w:ilvl="0" w:tplc="B89A919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0483133">
    <w:abstractNumId w:val="17"/>
  </w:num>
  <w:num w:numId="2" w16cid:durableId="1158308228">
    <w:abstractNumId w:val="13"/>
  </w:num>
  <w:num w:numId="3" w16cid:durableId="1978991410">
    <w:abstractNumId w:val="12"/>
  </w:num>
  <w:num w:numId="4" w16cid:durableId="1194424365">
    <w:abstractNumId w:val="8"/>
  </w:num>
  <w:num w:numId="5" w16cid:durableId="837424780">
    <w:abstractNumId w:val="23"/>
  </w:num>
  <w:num w:numId="6" w16cid:durableId="88087357">
    <w:abstractNumId w:val="11"/>
  </w:num>
  <w:num w:numId="7" w16cid:durableId="1550650643">
    <w:abstractNumId w:val="5"/>
  </w:num>
  <w:num w:numId="8" w16cid:durableId="726496081">
    <w:abstractNumId w:val="25"/>
  </w:num>
  <w:num w:numId="9" w16cid:durableId="297807999">
    <w:abstractNumId w:val="31"/>
  </w:num>
  <w:num w:numId="10" w16cid:durableId="1749227968">
    <w:abstractNumId w:val="35"/>
  </w:num>
  <w:num w:numId="11" w16cid:durableId="1130126050">
    <w:abstractNumId w:val="26"/>
  </w:num>
  <w:num w:numId="12" w16cid:durableId="467627258">
    <w:abstractNumId w:val="9"/>
  </w:num>
  <w:num w:numId="13" w16cid:durableId="1745907548">
    <w:abstractNumId w:val="18"/>
  </w:num>
  <w:num w:numId="14" w16cid:durableId="1167985660">
    <w:abstractNumId w:val="4"/>
  </w:num>
  <w:num w:numId="15" w16cid:durableId="448158555">
    <w:abstractNumId w:val="32"/>
  </w:num>
  <w:num w:numId="16" w16cid:durableId="948582871">
    <w:abstractNumId w:val="33"/>
  </w:num>
  <w:num w:numId="17" w16cid:durableId="709452742">
    <w:abstractNumId w:val="22"/>
  </w:num>
  <w:num w:numId="18" w16cid:durableId="1844512656">
    <w:abstractNumId w:val="27"/>
  </w:num>
  <w:num w:numId="19" w16cid:durableId="2086995991">
    <w:abstractNumId w:val="20"/>
  </w:num>
  <w:num w:numId="20" w16cid:durableId="403186317">
    <w:abstractNumId w:val="10"/>
  </w:num>
  <w:num w:numId="21" w16cid:durableId="1765801990">
    <w:abstractNumId w:val="3"/>
  </w:num>
  <w:num w:numId="22" w16cid:durableId="1251819685">
    <w:abstractNumId w:val="38"/>
  </w:num>
  <w:num w:numId="23" w16cid:durableId="359748837">
    <w:abstractNumId w:val="2"/>
  </w:num>
  <w:num w:numId="24" w16cid:durableId="1677880128">
    <w:abstractNumId w:val="28"/>
  </w:num>
  <w:num w:numId="25" w16cid:durableId="929313606">
    <w:abstractNumId w:val="24"/>
  </w:num>
  <w:num w:numId="26" w16cid:durableId="1510175303">
    <w:abstractNumId w:val="36"/>
  </w:num>
  <w:num w:numId="27" w16cid:durableId="1878160223">
    <w:abstractNumId w:val="19"/>
  </w:num>
  <w:num w:numId="28" w16cid:durableId="1987666947">
    <w:abstractNumId w:val="29"/>
  </w:num>
  <w:num w:numId="29" w16cid:durableId="579338808">
    <w:abstractNumId w:val="16"/>
  </w:num>
  <w:num w:numId="30" w16cid:durableId="92214585">
    <w:abstractNumId w:val="0"/>
  </w:num>
  <w:num w:numId="31" w16cid:durableId="1288511591">
    <w:abstractNumId w:val="39"/>
  </w:num>
  <w:num w:numId="32" w16cid:durableId="2074352167">
    <w:abstractNumId w:val="21"/>
  </w:num>
  <w:num w:numId="33" w16cid:durableId="1468166402">
    <w:abstractNumId w:val="15"/>
  </w:num>
  <w:num w:numId="34" w16cid:durableId="1782214391">
    <w:abstractNumId w:val="37"/>
  </w:num>
  <w:num w:numId="35" w16cid:durableId="1839147981">
    <w:abstractNumId w:val="14"/>
  </w:num>
  <w:num w:numId="36" w16cid:durableId="2134011188">
    <w:abstractNumId w:val="7"/>
  </w:num>
  <w:num w:numId="37" w16cid:durableId="354381389">
    <w:abstractNumId w:val="30"/>
  </w:num>
  <w:num w:numId="38" w16cid:durableId="550268033">
    <w:abstractNumId w:val="34"/>
  </w:num>
  <w:num w:numId="39" w16cid:durableId="1918703878">
    <w:abstractNumId w:val="21"/>
  </w:num>
  <w:num w:numId="40" w16cid:durableId="1065294229">
    <w:abstractNumId w:val="6"/>
  </w:num>
  <w:num w:numId="41" w16cid:durableId="2119595225">
    <w:abstractNumId w:val="1"/>
  </w:num>
  <w:num w:numId="42" w16cid:durableId="958998174">
    <w:abstractNumId w:val="21"/>
  </w:num>
  <w:num w:numId="43" w16cid:durableId="1509171462">
    <w:abstractNumId w:val="21"/>
  </w:num>
  <w:num w:numId="44" w16cid:durableId="1075708856">
    <w:abstractNumId w:val="21"/>
  </w:num>
  <w:num w:numId="45" w16cid:durableId="33776968">
    <w:abstractNumId w:val="21"/>
  </w:num>
  <w:num w:numId="46" w16cid:durableId="710954918">
    <w:abstractNumId w:val="21"/>
  </w:num>
  <w:num w:numId="47" w16cid:durableId="1415275050">
    <w:abstractNumId w:val="1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10B"/>
    <w:rsid w:val="00004AE3"/>
    <w:rsid w:val="000066DD"/>
    <w:rsid w:val="00010834"/>
    <w:rsid w:val="0001621E"/>
    <w:rsid w:val="00017A19"/>
    <w:rsid w:val="00022345"/>
    <w:rsid w:val="000232F7"/>
    <w:rsid w:val="00030CBE"/>
    <w:rsid w:val="00035E0A"/>
    <w:rsid w:val="000401EB"/>
    <w:rsid w:val="00042ED8"/>
    <w:rsid w:val="000512C9"/>
    <w:rsid w:val="000520E0"/>
    <w:rsid w:val="000535DA"/>
    <w:rsid w:val="00057E2F"/>
    <w:rsid w:val="00057EB2"/>
    <w:rsid w:val="000628E4"/>
    <w:rsid w:val="000639C6"/>
    <w:rsid w:val="0006614A"/>
    <w:rsid w:val="00072C36"/>
    <w:rsid w:val="00074CFE"/>
    <w:rsid w:val="00084E05"/>
    <w:rsid w:val="00085963"/>
    <w:rsid w:val="0009196D"/>
    <w:rsid w:val="000A3972"/>
    <w:rsid w:val="000A5F94"/>
    <w:rsid w:val="000B55DD"/>
    <w:rsid w:val="000C29CE"/>
    <w:rsid w:val="000C2B4D"/>
    <w:rsid w:val="000C368E"/>
    <w:rsid w:val="000C6613"/>
    <w:rsid w:val="000D3CDC"/>
    <w:rsid w:val="000D434C"/>
    <w:rsid w:val="000D5334"/>
    <w:rsid w:val="000D599F"/>
    <w:rsid w:val="000E3607"/>
    <w:rsid w:val="000E67D5"/>
    <w:rsid w:val="000E6D88"/>
    <w:rsid w:val="000F050E"/>
    <w:rsid w:val="000F0C48"/>
    <w:rsid w:val="000F280E"/>
    <w:rsid w:val="000F47A5"/>
    <w:rsid w:val="00103B56"/>
    <w:rsid w:val="00105222"/>
    <w:rsid w:val="0010691A"/>
    <w:rsid w:val="00107AF9"/>
    <w:rsid w:val="00116CFD"/>
    <w:rsid w:val="00117C8D"/>
    <w:rsid w:val="00125446"/>
    <w:rsid w:val="00142453"/>
    <w:rsid w:val="001435F1"/>
    <w:rsid w:val="00144A00"/>
    <w:rsid w:val="00145867"/>
    <w:rsid w:val="001554FD"/>
    <w:rsid w:val="00157397"/>
    <w:rsid w:val="001601A9"/>
    <w:rsid w:val="00163D5A"/>
    <w:rsid w:val="00170B4C"/>
    <w:rsid w:val="00172053"/>
    <w:rsid w:val="00175018"/>
    <w:rsid w:val="00186F9C"/>
    <w:rsid w:val="00187095"/>
    <w:rsid w:val="00191B04"/>
    <w:rsid w:val="00193580"/>
    <w:rsid w:val="001945BA"/>
    <w:rsid w:val="001A4B13"/>
    <w:rsid w:val="001A67D2"/>
    <w:rsid w:val="001B06E5"/>
    <w:rsid w:val="001C0608"/>
    <w:rsid w:val="001C3421"/>
    <w:rsid w:val="001C4A33"/>
    <w:rsid w:val="001D095E"/>
    <w:rsid w:val="001D141A"/>
    <w:rsid w:val="001D53D1"/>
    <w:rsid w:val="001D709D"/>
    <w:rsid w:val="001D74A9"/>
    <w:rsid w:val="001E5E94"/>
    <w:rsid w:val="0020647C"/>
    <w:rsid w:val="00206877"/>
    <w:rsid w:val="00213E2F"/>
    <w:rsid w:val="00214D70"/>
    <w:rsid w:val="00224D88"/>
    <w:rsid w:val="002337FA"/>
    <w:rsid w:val="00243284"/>
    <w:rsid w:val="00245DC1"/>
    <w:rsid w:val="00246D19"/>
    <w:rsid w:val="00254ABC"/>
    <w:rsid w:val="00255BB7"/>
    <w:rsid w:val="00267D58"/>
    <w:rsid w:val="00270BB4"/>
    <w:rsid w:val="00295A04"/>
    <w:rsid w:val="002A0BE3"/>
    <w:rsid w:val="002A584C"/>
    <w:rsid w:val="002A76B3"/>
    <w:rsid w:val="002C2FD6"/>
    <w:rsid w:val="002C5319"/>
    <w:rsid w:val="002D0015"/>
    <w:rsid w:val="002D342F"/>
    <w:rsid w:val="002D7E2C"/>
    <w:rsid w:val="002D7E3E"/>
    <w:rsid w:val="002E3B9B"/>
    <w:rsid w:val="002E4E5C"/>
    <w:rsid w:val="002E4FDB"/>
    <w:rsid w:val="002F2313"/>
    <w:rsid w:val="00304BAE"/>
    <w:rsid w:val="00305EEA"/>
    <w:rsid w:val="003248C5"/>
    <w:rsid w:val="00327022"/>
    <w:rsid w:val="003275D1"/>
    <w:rsid w:val="00335C6A"/>
    <w:rsid w:val="00345080"/>
    <w:rsid w:val="003575AA"/>
    <w:rsid w:val="00372573"/>
    <w:rsid w:val="00373208"/>
    <w:rsid w:val="0037323C"/>
    <w:rsid w:val="00375465"/>
    <w:rsid w:val="00394508"/>
    <w:rsid w:val="003A042E"/>
    <w:rsid w:val="003A0D64"/>
    <w:rsid w:val="003A1F63"/>
    <w:rsid w:val="003A3D6B"/>
    <w:rsid w:val="003B4196"/>
    <w:rsid w:val="003B4F98"/>
    <w:rsid w:val="003C1824"/>
    <w:rsid w:val="003C2BB1"/>
    <w:rsid w:val="003C56B0"/>
    <w:rsid w:val="003C5B64"/>
    <w:rsid w:val="003D20F1"/>
    <w:rsid w:val="003E3ECF"/>
    <w:rsid w:val="003F1FD5"/>
    <w:rsid w:val="003F62D1"/>
    <w:rsid w:val="00404A72"/>
    <w:rsid w:val="0041199E"/>
    <w:rsid w:val="00417701"/>
    <w:rsid w:val="00425D02"/>
    <w:rsid w:val="004305BA"/>
    <w:rsid w:val="00434AB4"/>
    <w:rsid w:val="004357B6"/>
    <w:rsid w:val="0043655F"/>
    <w:rsid w:val="00445340"/>
    <w:rsid w:val="004522A7"/>
    <w:rsid w:val="004532F7"/>
    <w:rsid w:val="00457B78"/>
    <w:rsid w:val="00461DFE"/>
    <w:rsid w:val="00470AC3"/>
    <w:rsid w:val="004865F4"/>
    <w:rsid w:val="00491D6A"/>
    <w:rsid w:val="004A21D4"/>
    <w:rsid w:val="004A5870"/>
    <w:rsid w:val="004A7F48"/>
    <w:rsid w:val="004B2E18"/>
    <w:rsid w:val="004B6CFC"/>
    <w:rsid w:val="004C08D2"/>
    <w:rsid w:val="004D0875"/>
    <w:rsid w:val="004D4FB2"/>
    <w:rsid w:val="004D63AE"/>
    <w:rsid w:val="004E139F"/>
    <w:rsid w:val="004E2589"/>
    <w:rsid w:val="004E6B52"/>
    <w:rsid w:val="00500072"/>
    <w:rsid w:val="005051B3"/>
    <w:rsid w:val="005112A5"/>
    <w:rsid w:val="00511A07"/>
    <w:rsid w:val="0051430D"/>
    <w:rsid w:val="00516CBE"/>
    <w:rsid w:val="005203DB"/>
    <w:rsid w:val="00524B19"/>
    <w:rsid w:val="0053603A"/>
    <w:rsid w:val="00536C22"/>
    <w:rsid w:val="00537936"/>
    <w:rsid w:val="00540F3B"/>
    <w:rsid w:val="00550B2D"/>
    <w:rsid w:val="005512B9"/>
    <w:rsid w:val="00551AFD"/>
    <w:rsid w:val="00560B4F"/>
    <w:rsid w:val="0056121D"/>
    <w:rsid w:val="00575346"/>
    <w:rsid w:val="00584A25"/>
    <w:rsid w:val="00590D01"/>
    <w:rsid w:val="0059242A"/>
    <w:rsid w:val="005B18C8"/>
    <w:rsid w:val="005B5A08"/>
    <w:rsid w:val="005C4941"/>
    <w:rsid w:val="005D4C2F"/>
    <w:rsid w:val="005E0925"/>
    <w:rsid w:val="005E1F5B"/>
    <w:rsid w:val="005E5160"/>
    <w:rsid w:val="005F29BE"/>
    <w:rsid w:val="005F47E2"/>
    <w:rsid w:val="005F558B"/>
    <w:rsid w:val="005F57A6"/>
    <w:rsid w:val="0060172B"/>
    <w:rsid w:val="00602D4C"/>
    <w:rsid w:val="006069A8"/>
    <w:rsid w:val="006219B7"/>
    <w:rsid w:val="00625FEE"/>
    <w:rsid w:val="00631489"/>
    <w:rsid w:val="0063589B"/>
    <w:rsid w:val="00635F19"/>
    <w:rsid w:val="0064099B"/>
    <w:rsid w:val="00643DA0"/>
    <w:rsid w:val="00651516"/>
    <w:rsid w:val="00656058"/>
    <w:rsid w:val="00657333"/>
    <w:rsid w:val="006629FD"/>
    <w:rsid w:val="00666C34"/>
    <w:rsid w:val="00673D42"/>
    <w:rsid w:val="00675B71"/>
    <w:rsid w:val="0068312E"/>
    <w:rsid w:val="006A19B1"/>
    <w:rsid w:val="006A5715"/>
    <w:rsid w:val="006A5EDE"/>
    <w:rsid w:val="006A7DA8"/>
    <w:rsid w:val="006B44DE"/>
    <w:rsid w:val="006B5FA3"/>
    <w:rsid w:val="006D3C0B"/>
    <w:rsid w:val="006D6B0D"/>
    <w:rsid w:val="006E0145"/>
    <w:rsid w:val="006E06FB"/>
    <w:rsid w:val="006E7B4B"/>
    <w:rsid w:val="006F2360"/>
    <w:rsid w:val="006F71E3"/>
    <w:rsid w:val="007037B1"/>
    <w:rsid w:val="00703880"/>
    <w:rsid w:val="00706AB0"/>
    <w:rsid w:val="0071129F"/>
    <w:rsid w:val="00713A91"/>
    <w:rsid w:val="00717F4A"/>
    <w:rsid w:val="00726123"/>
    <w:rsid w:val="00726E61"/>
    <w:rsid w:val="00734145"/>
    <w:rsid w:val="00736143"/>
    <w:rsid w:val="007370B0"/>
    <w:rsid w:val="00750725"/>
    <w:rsid w:val="007555B5"/>
    <w:rsid w:val="00757315"/>
    <w:rsid w:val="0077397E"/>
    <w:rsid w:val="0078210B"/>
    <w:rsid w:val="00796EB1"/>
    <w:rsid w:val="00797179"/>
    <w:rsid w:val="007A105D"/>
    <w:rsid w:val="007B3623"/>
    <w:rsid w:val="007B4C46"/>
    <w:rsid w:val="007B79D0"/>
    <w:rsid w:val="007C1CA6"/>
    <w:rsid w:val="007C1DE3"/>
    <w:rsid w:val="007C255E"/>
    <w:rsid w:val="007E79D0"/>
    <w:rsid w:val="007F2B6E"/>
    <w:rsid w:val="0080031C"/>
    <w:rsid w:val="00801367"/>
    <w:rsid w:val="0082373F"/>
    <w:rsid w:val="00824620"/>
    <w:rsid w:val="00833516"/>
    <w:rsid w:val="00834391"/>
    <w:rsid w:val="00837BE7"/>
    <w:rsid w:val="00837E5D"/>
    <w:rsid w:val="00844AC8"/>
    <w:rsid w:val="00847531"/>
    <w:rsid w:val="008510AE"/>
    <w:rsid w:val="00862111"/>
    <w:rsid w:val="00873081"/>
    <w:rsid w:val="00874638"/>
    <w:rsid w:val="00874CBD"/>
    <w:rsid w:val="00875415"/>
    <w:rsid w:val="00882BC9"/>
    <w:rsid w:val="00884888"/>
    <w:rsid w:val="008929B9"/>
    <w:rsid w:val="00897676"/>
    <w:rsid w:val="008C0B54"/>
    <w:rsid w:val="008C439C"/>
    <w:rsid w:val="008C5130"/>
    <w:rsid w:val="008D1463"/>
    <w:rsid w:val="008E4D90"/>
    <w:rsid w:val="008F1557"/>
    <w:rsid w:val="008F29D7"/>
    <w:rsid w:val="008F35B8"/>
    <w:rsid w:val="008F4451"/>
    <w:rsid w:val="00900642"/>
    <w:rsid w:val="0090109F"/>
    <w:rsid w:val="00901724"/>
    <w:rsid w:val="0090334D"/>
    <w:rsid w:val="0090436B"/>
    <w:rsid w:val="00917406"/>
    <w:rsid w:val="009310A2"/>
    <w:rsid w:val="00934BD9"/>
    <w:rsid w:val="00937243"/>
    <w:rsid w:val="009463D7"/>
    <w:rsid w:val="00951DBC"/>
    <w:rsid w:val="009562A0"/>
    <w:rsid w:val="00961162"/>
    <w:rsid w:val="00964F1B"/>
    <w:rsid w:val="00966294"/>
    <w:rsid w:val="009700D9"/>
    <w:rsid w:val="00982D7A"/>
    <w:rsid w:val="009836DD"/>
    <w:rsid w:val="0098715D"/>
    <w:rsid w:val="009964A4"/>
    <w:rsid w:val="009A649A"/>
    <w:rsid w:val="009A6BAF"/>
    <w:rsid w:val="009B570A"/>
    <w:rsid w:val="009B594F"/>
    <w:rsid w:val="009B708D"/>
    <w:rsid w:val="009B7DC1"/>
    <w:rsid w:val="009C0632"/>
    <w:rsid w:val="009C74B5"/>
    <w:rsid w:val="009D0391"/>
    <w:rsid w:val="009D4EDB"/>
    <w:rsid w:val="009E33B6"/>
    <w:rsid w:val="009E79E0"/>
    <w:rsid w:val="00A118E8"/>
    <w:rsid w:val="00A22E5E"/>
    <w:rsid w:val="00A27EFA"/>
    <w:rsid w:val="00A40606"/>
    <w:rsid w:val="00A409FB"/>
    <w:rsid w:val="00A42C75"/>
    <w:rsid w:val="00A468CE"/>
    <w:rsid w:val="00A51508"/>
    <w:rsid w:val="00A6477B"/>
    <w:rsid w:val="00A66478"/>
    <w:rsid w:val="00A66E3F"/>
    <w:rsid w:val="00A85426"/>
    <w:rsid w:val="00A95A77"/>
    <w:rsid w:val="00A95E27"/>
    <w:rsid w:val="00A96C8B"/>
    <w:rsid w:val="00AA060E"/>
    <w:rsid w:val="00AA2CCB"/>
    <w:rsid w:val="00AA5D5A"/>
    <w:rsid w:val="00AA783E"/>
    <w:rsid w:val="00AB559F"/>
    <w:rsid w:val="00AB791B"/>
    <w:rsid w:val="00AC0C0A"/>
    <w:rsid w:val="00AC4E73"/>
    <w:rsid w:val="00AD09D1"/>
    <w:rsid w:val="00AD75AA"/>
    <w:rsid w:val="00AE1531"/>
    <w:rsid w:val="00AE4932"/>
    <w:rsid w:val="00AF0A8C"/>
    <w:rsid w:val="00AF0BFE"/>
    <w:rsid w:val="00AF318D"/>
    <w:rsid w:val="00AF7C66"/>
    <w:rsid w:val="00B01522"/>
    <w:rsid w:val="00B048C6"/>
    <w:rsid w:val="00B05002"/>
    <w:rsid w:val="00B16D6D"/>
    <w:rsid w:val="00B177EB"/>
    <w:rsid w:val="00B20551"/>
    <w:rsid w:val="00B41120"/>
    <w:rsid w:val="00B414DA"/>
    <w:rsid w:val="00B45A2B"/>
    <w:rsid w:val="00B54D88"/>
    <w:rsid w:val="00B612C2"/>
    <w:rsid w:val="00B65E92"/>
    <w:rsid w:val="00B83BCF"/>
    <w:rsid w:val="00B841EC"/>
    <w:rsid w:val="00BA09A8"/>
    <w:rsid w:val="00BA0D4C"/>
    <w:rsid w:val="00BA51A2"/>
    <w:rsid w:val="00BE4FCE"/>
    <w:rsid w:val="00BF4FEC"/>
    <w:rsid w:val="00C00119"/>
    <w:rsid w:val="00C03785"/>
    <w:rsid w:val="00C22466"/>
    <w:rsid w:val="00C332E4"/>
    <w:rsid w:val="00C355F8"/>
    <w:rsid w:val="00C37415"/>
    <w:rsid w:val="00C43DE7"/>
    <w:rsid w:val="00C45D1B"/>
    <w:rsid w:val="00C47B52"/>
    <w:rsid w:val="00C5667B"/>
    <w:rsid w:val="00C613D2"/>
    <w:rsid w:val="00C62FE4"/>
    <w:rsid w:val="00C63F00"/>
    <w:rsid w:val="00C643BE"/>
    <w:rsid w:val="00C66CC1"/>
    <w:rsid w:val="00C76644"/>
    <w:rsid w:val="00C84C26"/>
    <w:rsid w:val="00C931D6"/>
    <w:rsid w:val="00CA32D2"/>
    <w:rsid w:val="00CB74B7"/>
    <w:rsid w:val="00CB76A4"/>
    <w:rsid w:val="00CB76DD"/>
    <w:rsid w:val="00CC321D"/>
    <w:rsid w:val="00CC3C3A"/>
    <w:rsid w:val="00CC6438"/>
    <w:rsid w:val="00CE38E9"/>
    <w:rsid w:val="00CE76EA"/>
    <w:rsid w:val="00D04ADF"/>
    <w:rsid w:val="00D07834"/>
    <w:rsid w:val="00D14371"/>
    <w:rsid w:val="00D263A7"/>
    <w:rsid w:val="00D264ED"/>
    <w:rsid w:val="00D27211"/>
    <w:rsid w:val="00D275B9"/>
    <w:rsid w:val="00D339E1"/>
    <w:rsid w:val="00D416BD"/>
    <w:rsid w:val="00D527D0"/>
    <w:rsid w:val="00D6026F"/>
    <w:rsid w:val="00D61D88"/>
    <w:rsid w:val="00D66BC7"/>
    <w:rsid w:val="00D7272C"/>
    <w:rsid w:val="00D72DD7"/>
    <w:rsid w:val="00D77831"/>
    <w:rsid w:val="00D82751"/>
    <w:rsid w:val="00D91AF4"/>
    <w:rsid w:val="00DA27DC"/>
    <w:rsid w:val="00DB0C92"/>
    <w:rsid w:val="00DB0F62"/>
    <w:rsid w:val="00DB2AAB"/>
    <w:rsid w:val="00DB3190"/>
    <w:rsid w:val="00DC5EBC"/>
    <w:rsid w:val="00DC68C8"/>
    <w:rsid w:val="00DC69C7"/>
    <w:rsid w:val="00DD05DA"/>
    <w:rsid w:val="00DD49B1"/>
    <w:rsid w:val="00DD73CD"/>
    <w:rsid w:val="00DD7C98"/>
    <w:rsid w:val="00DD7CD8"/>
    <w:rsid w:val="00DE2AE0"/>
    <w:rsid w:val="00DE65FF"/>
    <w:rsid w:val="00DF7D62"/>
    <w:rsid w:val="00E024E2"/>
    <w:rsid w:val="00E04890"/>
    <w:rsid w:val="00E0529C"/>
    <w:rsid w:val="00E05F45"/>
    <w:rsid w:val="00E064D5"/>
    <w:rsid w:val="00E07720"/>
    <w:rsid w:val="00E15469"/>
    <w:rsid w:val="00E177C9"/>
    <w:rsid w:val="00E20148"/>
    <w:rsid w:val="00E26752"/>
    <w:rsid w:val="00E34F3F"/>
    <w:rsid w:val="00E362F0"/>
    <w:rsid w:val="00E427C7"/>
    <w:rsid w:val="00E53B55"/>
    <w:rsid w:val="00E54FB5"/>
    <w:rsid w:val="00E60D90"/>
    <w:rsid w:val="00E646AD"/>
    <w:rsid w:val="00E67E06"/>
    <w:rsid w:val="00E7433D"/>
    <w:rsid w:val="00E74AF0"/>
    <w:rsid w:val="00E764D5"/>
    <w:rsid w:val="00E81B09"/>
    <w:rsid w:val="00E8505B"/>
    <w:rsid w:val="00E93E85"/>
    <w:rsid w:val="00E94605"/>
    <w:rsid w:val="00E97C66"/>
    <w:rsid w:val="00EA4738"/>
    <w:rsid w:val="00EA4E76"/>
    <w:rsid w:val="00EA5024"/>
    <w:rsid w:val="00EB12F6"/>
    <w:rsid w:val="00EB717C"/>
    <w:rsid w:val="00ED1550"/>
    <w:rsid w:val="00ED4D38"/>
    <w:rsid w:val="00EE149B"/>
    <w:rsid w:val="00EE31C1"/>
    <w:rsid w:val="00F04E2D"/>
    <w:rsid w:val="00F04F5A"/>
    <w:rsid w:val="00F0709C"/>
    <w:rsid w:val="00F10209"/>
    <w:rsid w:val="00F135AD"/>
    <w:rsid w:val="00F14976"/>
    <w:rsid w:val="00F215E5"/>
    <w:rsid w:val="00F26185"/>
    <w:rsid w:val="00F263AC"/>
    <w:rsid w:val="00F34854"/>
    <w:rsid w:val="00F36F72"/>
    <w:rsid w:val="00F379E0"/>
    <w:rsid w:val="00F462D7"/>
    <w:rsid w:val="00F5291C"/>
    <w:rsid w:val="00F6102D"/>
    <w:rsid w:val="00F618C3"/>
    <w:rsid w:val="00F705BA"/>
    <w:rsid w:val="00F74806"/>
    <w:rsid w:val="00F76BBB"/>
    <w:rsid w:val="00F77770"/>
    <w:rsid w:val="00F777C3"/>
    <w:rsid w:val="00F85141"/>
    <w:rsid w:val="00F9008E"/>
    <w:rsid w:val="00FA0901"/>
    <w:rsid w:val="00FA5558"/>
    <w:rsid w:val="00FB0202"/>
    <w:rsid w:val="00FB27DF"/>
    <w:rsid w:val="00FB2F79"/>
    <w:rsid w:val="00FB6940"/>
    <w:rsid w:val="00FE0422"/>
    <w:rsid w:val="00FE3BB9"/>
    <w:rsid w:val="00FE57A1"/>
    <w:rsid w:val="00FE5F9C"/>
    <w:rsid w:val="00FF1856"/>
    <w:rsid w:val="00FF21B7"/>
    <w:rsid w:val="00FF34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0242AE"/>
  <w15:docId w15:val="{04B3F085-CA54-4D73-92BA-A05F7C91A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46AD"/>
    <w:pPr>
      <w:spacing w:after="120" w:line="276" w:lineRule="auto"/>
      <w:jc w:val="both"/>
    </w:pPr>
    <w:rPr>
      <w:rFonts w:ascii="Arial" w:hAnsi="Arial"/>
      <w:color w:val="00000A"/>
      <w:sz w:val="22"/>
      <w:szCs w:val="24"/>
      <w:lang w:val="en-US"/>
    </w:rPr>
  </w:style>
  <w:style w:type="paragraph" w:styleId="Nagwek1">
    <w:name w:val="heading 1"/>
    <w:basedOn w:val="Normalny"/>
    <w:autoRedefine/>
    <w:qFormat/>
    <w:rsid w:val="009E79E0"/>
    <w:pPr>
      <w:keepNext/>
      <w:keepLines/>
      <w:numPr>
        <w:ilvl w:val="1"/>
        <w:numId w:val="33"/>
      </w:numPr>
      <w:spacing w:before="200" w:after="200"/>
      <w:outlineLvl w:val="0"/>
    </w:pPr>
    <w:rPr>
      <w:rFonts w:asciiTheme="majorHAnsi" w:eastAsia="Times New Roman" w:hAnsiTheme="majorHAnsi"/>
      <w:color w:val="002F64"/>
      <w:sz w:val="28"/>
      <w:szCs w:val="28"/>
      <w:lang w:val="pl-PL"/>
    </w:rPr>
  </w:style>
  <w:style w:type="paragraph" w:styleId="Nagwek2">
    <w:name w:val="heading 2"/>
    <w:basedOn w:val="Nagwek1"/>
    <w:autoRedefine/>
    <w:qFormat/>
    <w:rsid w:val="00E646AD"/>
    <w:pPr>
      <w:spacing w:before="280" w:after="160"/>
      <w:ind w:left="578" w:hanging="578"/>
      <w:outlineLvl w:val="1"/>
    </w:pPr>
    <w:rPr>
      <w:sz w:val="24"/>
      <w:szCs w:val="26"/>
      <w:lang w:eastAsia="pl-PL"/>
    </w:rPr>
  </w:style>
  <w:style w:type="paragraph" w:styleId="Nagwek3">
    <w:name w:val="heading 3"/>
    <w:basedOn w:val="Nagwek2"/>
    <w:autoRedefine/>
    <w:qFormat/>
    <w:rsid w:val="00E646AD"/>
    <w:pPr>
      <w:tabs>
        <w:tab w:val="left" w:pos="5632"/>
      </w:tabs>
      <w:spacing w:before="480"/>
      <w:outlineLvl w:val="2"/>
    </w:pPr>
    <w:rPr>
      <w:rFonts w:cs="Times New Roman"/>
      <w:iCs/>
      <w:sz w:val="22"/>
    </w:rPr>
  </w:style>
  <w:style w:type="paragraph" w:styleId="Nagwek4">
    <w:name w:val="heading 4"/>
    <w:basedOn w:val="Normalny"/>
    <w:qFormat/>
    <w:rsid w:val="00E646AD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002F64"/>
    </w:rPr>
  </w:style>
  <w:style w:type="paragraph" w:styleId="Nagwek5">
    <w:name w:val="heading 5"/>
    <w:basedOn w:val="Normalny"/>
    <w:qFormat/>
    <w:rsid w:val="00E646AD"/>
    <w:pPr>
      <w:keepNext/>
      <w:keepLines/>
      <w:spacing w:before="200" w:after="0"/>
      <w:outlineLvl w:val="4"/>
    </w:pPr>
    <w:rPr>
      <w:rFonts w:ascii="Cambria" w:hAnsi="Cambria"/>
      <w:color w:val="001731"/>
    </w:rPr>
  </w:style>
  <w:style w:type="paragraph" w:styleId="Nagwek6">
    <w:name w:val="heading 6"/>
    <w:basedOn w:val="Normalny"/>
    <w:qFormat/>
    <w:rsid w:val="00E646AD"/>
    <w:pPr>
      <w:keepNext/>
      <w:keepLines/>
      <w:spacing w:before="200" w:after="0"/>
      <w:outlineLvl w:val="5"/>
    </w:pPr>
    <w:rPr>
      <w:rFonts w:ascii="Cambria" w:hAnsi="Cambria"/>
      <w:i/>
      <w:iCs/>
      <w:color w:val="001731"/>
    </w:rPr>
  </w:style>
  <w:style w:type="paragraph" w:styleId="Nagwek7">
    <w:name w:val="heading 7"/>
    <w:basedOn w:val="Normalny"/>
    <w:qFormat/>
    <w:rsid w:val="00E646AD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Nagwek8">
    <w:name w:val="heading 8"/>
    <w:basedOn w:val="Normalny"/>
    <w:qFormat/>
    <w:rsid w:val="00E646AD"/>
    <w:pPr>
      <w:keepNext/>
      <w:keepLines/>
      <w:spacing w:before="200" w:after="0"/>
      <w:outlineLvl w:val="7"/>
    </w:pPr>
    <w:rPr>
      <w:rFonts w:ascii="Cambria" w:hAnsi="Cambria"/>
      <w:color w:val="404040"/>
      <w:sz w:val="20"/>
      <w:szCs w:val="20"/>
    </w:rPr>
  </w:style>
  <w:style w:type="paragraph" w:styleId="Nagwek9">
    <w:name w:val="heading 9"/>
    <w:basedOn w:val="Normalny"/>
    <w:qFormat/>
    <w:rsid w:val="00E646AD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qFormat/>
    <w:rsid w:val="00E646AD"/>
  </w:style>
  <w:style w:type="character" w:customStyle="1" w:styleId="StopkaZnak">
    <w:name w:val="Stopka Znak"/>
    <w:basedOn w:val="Domylnaczcionkaakapitu"/>
    <w:qFormat/>
    <w:rsid w:val="00E646AD"/>
  </w:style>
  <w:style w:type="character" w:customStyle="1" w:styleId="TekstdymkaZnak">
    <w:name w:val="Tekst dymka Znak"/>
    <w:basedOn w:val="Domylnaczcionkaakapitu"/>
    <w:qFormat/>
    <w:rsid w:val="00E646AD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basedOn w:val="Domylnaczcionkaakapitu"/>
    <w:rsid w:val="00E646AD"/>
    <w:rPr>
      <w:color w:val="0000FF"/>
      <w:u w:val="single"/>
    </w:rPr>
  </w:style>
  <w:style w:type="character" w:customStyle="1" w:styleId="BasicParagraphZnak">
    <w:name w:val="[Basic Paragraph] Znak"/>
    <w:basedOn w:val="Domylnaczcionkaakapitu"/>
    <w:qFormat/>
    <w:rsid w:val="00E646AD"/>
    <w:rPr>
      <w:rFonts w:ascii="MinionPro-Regular" w:eastAsia="Calibri" w:hAnsi="MinionPro-Regular" w:cs="MinionPro-Regular"/>
      <w:color w:val="000000"/>
      <w:sz w:val="24"/>
      <w:szCs w:val="24"/>
      <w:lang w:val="en-US"/>
    </w:rPr>
  </w:style>
  <w:style w:type="character" w:customStyle="1" w:styleId="TekstPodstawowyZnak">
    <w:name w:val="Tekst Podstawowy Znak"/>
    <w:basedOn w:val="BasicParagraphZnak"/>
    <w:qFormat/>
    <w:rsid w:val="00E646AD"/>
    <w:rPr>
      <w:rFonts w:ascii="Arial" w:eastAsia="Calibri" w:hAnsi="Arial" w:cs="Arial"/>
      <w:color w:val="000000"/>
      <w:sz w:val="24"/>
      <w:szCs w:val="20"/>
      <w:lang w:val="en-US"/>
    </w:rPr>
  </w:style>
  <w:style w:type="character" w:customStyle="1" w:styleId="ZnakZnak">
    <w:name w:val="Znak Znak"/>
    <w:basedOn w:val="BasicParagraphZnak"/>
    <w:qFormat/>
    <w:rsid w:val="00E646AD"/>
    <w:rPr>
      <w:rFonts w:ascii="Arial" w:eastAsia="Calibri" w:hAnsi="Arial" w:cs="Arial"/>
      <w:i/>
      <w:iCs/>
      <w:color w:val="000000"/>
      <w:sz w:val="20"/>
      <w:szCs w:val="20"/>
      <w:lang w:val="en-US"/>
    </w:rPr>
  </w:style>
  <w:style w:type="character" w:customStyle="1" w:styleId="AdresZnak">
    <w:name w:val="Adres Znak"/>
    <w:basedOn w:val="BasicParagraphZnak"/>
    <w:qFormat/>
    <w:rsid w:val="00E646AD"/>
    <w:rPr>
      <w:rFonts w:ascii="Arial" w:eastAsia="Calibri" w:hAnsi="Arial" w:cs="Arial"/>
      <w:color w:val="000000"/>
      <w:sz w:val="20"/>
      <w:szCs w:val="20"/>
      <w:lang w:val="en-US"/>
    </w:rPr>
  </w:style>
  <w:style w:type="character" w:customStyle="1" w:styleId="Nagwek3Znak">
    <w:name w:val="Nagłówek 3 Znak"/>
    <w:basedOn w:val="Domylnaczcionkaakapitu"/>
    <w:qFormat/>
    <w:rsid w:val="00E646AD"/>
    <w:rPr>
      <w:rFonts w:ascii="Arial" w:eastAsia="Times New Roman" w:hAnsi="Arial" w:cs="Times New Roman"/>
      <w:b/>
      <w:iCs/>
      <w:color w:val="002F64"/>
      <w:szCs w:val="26"/>
      <w:lang w:eastAsia="pl-PL"/>
    </w:rPr>
  </w:style>
  <w:style w:type="character" w:customStyle="1" w:styleId="Tekstpodstawowywcity2Znak">
    <w:name w:val="Tekst podstawowy wcięty 2 Znak"/>
    <w:basedOn w:val="Domylnaczcionkaakapitu"/>
    <w:qFormat/>
    <w:rsid w:val="00E646AD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Znak0">
    <w:name w:val="Tekst podstawowy Znak"/>
    <w:basedOn w:val="Domylnaczcionkaakapitu"/>
    <w:qFormat/>
    <w:rsid w:val="00E646AD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qFormat/>
    <w:rsid w:val="00E646AD"/>
    <w:rPr>
      <w:rFonts w:ascii="Arial" w:eastAsia="Calibri" w:hAnsi="Arial" w:cs="Tahoma"/>
      <w:b/>
      <w:bCs/>
      <w:color w:val="002F64"/>
      <w:sz w:val="28"/>
      <w:szCs w:val="28"/>
      <w:lang w:val="en-US"/>
    </w:rPr>
  </w:style>
  <w:style w:type="character" w:customStyle="1" w:styleId="Nagwek2Znak">
    <w:name w:val="Nagłówek 2 Znak"/>
    <w:basedOn w:val="Domylnaczcionkaakapitu"/>
    <w:qFormat/>
    <w:rsid w:val="00E646AD"/>
    <w:rPr>
      <w:rFonts w:ascii="Arial" w:eastAsia="Times New Roman" w:hAnsi="Arial" w:cs="Tahoma"/>
      <w:b/>
      <w:color w:val="002F64"/>
      <w:sz w:val="24"/>
      <w:szCs w:val="26"/>
      <w:lang w:eastAsia="pl-PL"/>
    </w:rPr>
  </w:style>
  <w:style w:type="character" w:customStyle="1" w:styleId="TekstprzypisudolnegoZnak">
    <w:name w:val="Tekst przypisu dolnego Znak"/>
    <w:basedOn w:val="Domylnaczcionkaakapitu"/>
    <w:qFormat/>
    <w:rsid w:val="00E646AD"/>
    <w:rPr>
      <w:rFonts w:ascii="Arial" w:eastAsia="Calibri" w:hAnsi="Arial"/>
      <w:sz w:val="20"/>
      <w:szCs w:val="20"/>
      <w:lang w:val="en-US"/>
    </w:rPr>
  </w:style>
  <w:style w:type="character" w:styleId="Odwoanieprzypisudolnego">
    <w:name w:val="footnote reference"/>
    <w:basedOn w:val="Domylnaczcionkaakapitu"/>
    <w:qFormat/>
    <w:rsid w:val="00E646AD"/>
    <w:rPr>
      <w:vertAlign w:val="superscript"/>
    </w:rPr>
  </w:style>
  <w:style w:type="character" w:customStyle="1" w:styleId="Nagwek4Znak">
    <w:name w:val="Nagłówek 4 Znak"/>
    <w:basedOn w:val="Domylnaczcionkaakapitu"/>
    <w:qFormat/>
    <w:rsid w:val="00E646AD"/>
    <w:rPr>
      <w:rFonts w:ascii="Cambria" w:eastAsia="Calibri" w:hAnsi="Cambria" w:cs="Tahoma"/>
      <w:b/>
      <w:bCs/>
      <w:i/>
      <w:iCs/>
      <w:color w:val="002F64"/>
      <w:szCs w:val="24"/>
      <w:lang w:val="en-US"/>
    </w:rPr>
  </w:style>
  <w:style w:type="character" w:customStyle="1" w:styleId="Nagwek5Znak">
    <w:name w:val="Nagłówek 5 Znak"/>
    <w:basedOn w:val="Domylnaczcionkaakapitu"/>
    <w:qFormat/>
    <w:rsid w:val="00E646AD"/>
    <w:rPr>
      <w:rFonts w:ascii="Cambria" w:eastAsia="Calibri" w:hAnsi="Cambria" w:cs="Tahoma"/>
      <w:color w:val="001731"/>
      <w:szCs w:val="24"/>
      <w:lang w:val="en-US"/>
    </w:rPr>
  </w:style>
  <w:style w:type="character" w:customStyle="1" w:styleId="Nagwek6Znak">
    <w:name w:val="Nagłówek 6 Znak"/>
    <w:basedOn w:val="Domylnaczcionkaakapitu"/>
    <w:qFormat/>
    <w:rsid w:val="00E646AD"/>
    <w:rPr>
      <w:rFonts w:ascii="Cambria" w:eastAsia="Calibri" w:hAnsi="Cambria" w:cs="Tahoma"/>
      <w:i/>
      <w:iCs/>
      <w:color w:val="001731"/>
      <w:szCs w:val="24"/>
      <w:lang w:val="en-US"/>
    </w:rPr>
  </w:style>
  <w:style w:type="character" w:customStyle="1" w:styleId="Nagwek7Znak">
    <w:name w:val="Nagłówek 7 Znak"/>
    <w:basedOn w:val="Domylnaczcionkaakapitu"/>
    <w:qFormat/>
    <w:rsid w:val="00E646AD"/>
    <w:rPr>
      <w:rFonts w:ascii="Cambria" w:eastAsia="Calibri" w:hAnsi="Cambria" w:cs="Tahoma"/>
      <w:i/>
      <w:iCs/>
      <w:color w:val="404040"/>
      <w:szCs w:val="24"/>
      <w:lang w:val="en-US"/>
    </w:rPr>
  </w:style>
  <w:style w:type="character" w:customStyle="1" w:styleId="Nagwek8Znak">
    <w:name w:val="Nagłówek 8 Znak"/>
    <w:basedOn w:val="Domylnaczcionkaakapitu"/>
    <w:qFormat/>
    <w:rsid w:val="00E646AD"/>
    <w:rPr>
      <w:rFonts w:ascii="Cambria" w:eastAsia="Calibri" w:hAnsi="Cambria" w:cs="Tahoma"/>
      <w:color w:val="404040"/>
      <w:sz w:val="20"/>
      <w:szCs w:val="20"/>
      <w:lang w:val="en-US"/>
    </w:rPr>
  </w:style>
  <w:style w:type="character" w:customStyle="1" w:styleId="Nagwek9Znak">
    <w:name w:val="Nagłówek 9 Znak"/>
    <w:basedOn w:val="Domylnaczcionkaakapitu"/>
    <w:qFormat/>
    <w:rsid w:val="00E646AD"/>
    <w:rPr>
      <w:rFonts w:ascii="Cambria" w:eastAsia="Calibri" w:hAnsi="Cambria" w:cs="Tahoma"/>
      <w:i/>
      <w:iCs/>
      <w:color w:val="404040"/>
      <w:sz w:val="20"/>
      <w:szCs w:val="20"/>
      <w:lang w:val="en-US"/>
    </w:rPr>
  </w:style>
  <w:style w:type="character" w:customStyle="1" w:styleId="Tekstpodstawowy2Znak">
    <w:name w:val="Tekst podstawowy 2 Znak"/>
    <w:basedOn w:val="Domylnaczcionkaakapitu"/>
    <w:qFormat/>
    <w:rsid w:val="00E646AD"/>
    <w:rPr>
      <w:rFonts w:ascii="Arial" w:eastAsia="Calibri" w:hAnsi="Arial"/>
      <w:szCs w:val="24"/>
      <w:lang w:val="en-US"/>
    </w:rPr>
  </w:style>
  <w:style w:type="character" w:customStyle="1" w:styleId="TytuZnak">
    <w:name w:val="Tytuł Znak"/>
    <w:basedOn w:val="Domylnaczcionkaakapitu"/>
    <w:qFormat/>
    <w:rsid w:val="00E646AD"/>
    <w:rPr>
      <w:rFonts w:ascii="Cambria" w:eastAsia="Calibri" w:hAnsi="Cambria" w:cs="Tahoma"/>
      <w:color w:val="17365D"/>
      <w:spacing w:val="5"/>
      <w:sz w:val="52"/>
      <w:szCs w:val="52"/>
      <w:lang w:val="en-US"/>
    </w:rPr>
  </w:style>
  <w:style w:type="character" w:customStyle="1" w:styleId="PodtytuZnak">
    <w:name w:val="Podtytuł Znak"/>
    <w:basedOn w:val="Domylnaczcionkaakapitu"/>
    <w:qFormat/>
    <w:rsid w:val="00E646AD"/>
    <w:rPr>
      <w:rFonts w:ascii="Cambria" w:eastAsia="Calibri" w:hAnsi="Cambria" w:cs="Tahoma"/>
      <w:i/>
      <w:iCs/>
      <w:color w:val="002F64"/>
      <w:spacing w:val="15"/>
      <w:sz w:val="24"/>
      <w:szCs w:val="24"/>
      <w:lang w:val="en-US"/>
    </w:rPr>
  </w:style>
  <w:style w:type="character" w:styleId="Wyrnieniedelikatne">
    <w:name w:val="Subtle Emphasis"/>
    <w:basedOn w:val="Domylnaczcionkaakapitu"/>
    <w:qFormat/>
    <w:rsid w:val="00E646AD"/>
    <w:rPr>
      <w:i/>
      <w:iCs/>
      <w:color w:val="808080"/>
    </w:rPr>
  </w:style>
  <w:style w:type="character" w:customStyle="1" w:styleId="Wyrnienie">
    <w:name w:val="Wyróżnienie"/>
    <w:basedOn w:val="Domylnaczcionkaakapitu"/>
    <w:qFormat/>
    <w:rsid w:val="00E646AD"/>
    <w:rPr>
      <w:i/>
      <w:iCs/>
    </w:rPr>
  </w:style>
  <w:style w:type="character" w:customStyle="1" w:styleId="CytatZnak">
    <w:name w:val="Cytat Znak"/>
    <w:basedOn w:val="Domylnaczcionkaakapitu"/>
    <w:qFormat/>
    <w:rsid w:val="00E646AD"/>
    <w:rPr>
      <w:rFonts w:ascii="Arial" w:eastAsia="Calibri" w:hAnsi="Arial"/>
      <w:iCs/>
      <w:color w:val="000000"/>
      <w:sz w:val="16"/>
      <w:szCs w:val="24"/>
      <w:lang w:val="en-US"/>
    </w:rPr>
  </w:style>
  <w:style w:type="character" w:customStyle="1" w:styleId="CytatintensywnyZnak">
    <w:name w:val="Cytat intensywny Znak"/>
    <w:basedOn w:val="Domylnaczcionkaakapitu"/>
    <w:qFormat/>
    <w:rsid w:val="00E646AD"/>
    <w:rPr>
      <w:rFonts w:ascii="Arial" w:eastAsia="Calibri" w:hAnsi="Arial"/>
      <w:b/>
      <w:bCs/>
      <w:i/>
      <w:iCs/>
      <w:color w:val="002F64"/>
      <w:szCs w:val="24"/>
      <w:lang w:val="en-US"/>
    </w:rPr>
  </w:style>
  <w:style w:type="character" w:styleId="Odwoaniedelikatne">
    <w:name w:val="Subtle Reference"/>
    <w:basedOn w:val="Domylnaczcionkaakapitu"/>
    <w:qFormat/>
    <w:rsid w:val="00E646AD"/>
    <w:rPr>
      <w:smallCaps/>
      <w:color w:val="C0504D"/>
      <w:u w:val="single"/>
    </w:rPr>
  </w:style>
  <w:style w:type="character" w:styleId="Odwoanieintensywne">
    <w:name w:val="Intense Reference"/>
    <w:basedOn w:val="Domylnaczcionkaakapitu"/>
    <w:qFormat/>
    <w:rsid w:val="00E646AD"/>
    <w:rPr>
      <w:b/>
      <w:bCs/>
      <w:smallCaps/>
      <w:color w:val="C0504D"/>
      <w:spacing w:val="5"/>
      <w:u w:val="single"/>
    </w:rPr>
  </w:style>
  <w:style w:type="character" w:styleId="Tytuksiki">
    <w:name w:val="Book Title"/>
    <w:basedOn w:val="Domylnaczcionkaakapitu"/>
    <w:qFormat/>
    <w:rsid w:val="00E646AD"/>
    <w:rPr>
      <w:b/>
      <w:bCs/>
      <w:smallCaps/>
      <w:spacing w:val="5"/>
    </w:rPr>
  </w:style>
  <w:style w:type="character" w:styleId="Wyrnienieintensywne">
    <w:name w:val="Intense Emphasis"/>
    <w:basedOn w:val="Domylnaczcionkaakapitu"/>
    <w:qFormat/>
    <w:rsid w:val="00E646AD"/>
    <w:rPr>
      <w:b w:val="0"/>
      <w:i/>
      <w:sz w:val="18"/>
      <w:szCs w:val="18"/>
      <w:lang w:val="pl-PL"/>
    </w:rPr>
  </w:style>
  <w:style w:type="character" w:styleId="Pogrubienie">
    <w:name w:val="Strong"/>
    <w:basedOn w:val="Domylnaczcionkaakapitu"/>
    <w:qFormat/>
    <w:rsid w:val="00E646AD"/>
    <w:rPr>
      <w:b/>
      <w:bCs/>
    </w:rPr>
  </w:style>
  <w:style w:type="character" w:styleId="Odwoaniedokomentarza">
    <w:name w:val="annotation reference"/>
    <w:basedOn w:val="Domylnaczcionkaakapitu"/>
    <w:qFormat/>
    <w:rsid w:val="00E646AD"/>
    <w:rPr>
      <w:sz w:val="16"/>
      <w:szCs w:val="16"/>
    </w:rPr>
  </w:style>
  <w:style w:type="character" w:customStyle="1" w:styleId="TekstkomentarzaZnak">
    <w:name w:val="Tekst komentarza Znak"/>
    <w:basedOn w:val="Domylnaczcionkaakapitu"/>
    <w:qFormat/>
    <w:rsid w:val="00E646AD"/>
    <w:rPr>
      <w:rFonts w:ascii="Arial" w:eastAsia="Calibri" w:hAnsi="Arial"/>
      <w:sz w:val="20"/>
      <w:szCs w:val="20"/>
      <w:lang w:val="en-US"/>
    </w:rPr>
  </w:style>
  <w:style w:type="character" w:customStyle="1" w:styleId="TematkomentarzaZnak">
    <w:name w:val="Temat komentarza Znak"/>
    <w:basedOn w:val="TekstkomentarzaZnak"/>
    <w:qFormat/>
    <w:rsid w:val="00E646AD"/>
    <w:rPr>
      <w:rFonts w:ascii="Arial" w:eastAsia="Calibri" w:hAnsi="Arial"/>
      <w:b/>
      <w:bCs/>
      <w:sz w:val="20"/>
      <w:szCs w:val="20"/>
      <w:lang w:val="en-US"/>
    </w:rPr>
  </w:style>
  <w:style w:type="character" w:customStyle="1" w:styleId="ListLabel1">
    <w:name w:val="ListLabel 1"/>
    <w:qFormat/>
    <w:rsid w:val="00E646AD"/>
    <w:rPr>
      <w:rFonts w:eastAsia="Times New Roman" w:cs="Arial"/>
    </w:rPr>
  </w:style>
  <w:style w:type="character" w:customStyle="1" w:styleId="ListLabel2">
    <w:name w:val="ListLabel 2"/>
    <w:qFormat/>
    <w:rsid w:val="00E646AD"/>
    <w:rPr>
      <w:rFonts w:cs="Courier New"/>
    </w:rPr>
  </w:style>
  <w:style w:type="character" w:customStyle="1" w:styleId="czeindeksu">
    <w:name w:val="Łącze indeksu"/>
    <w:qFormat/>
    <w:rsid w:val="00E646AD"/>
  </w:style>
  <w:style w:type="character" w:customStyle="1" w:styleId="ListLabel3">
    <w:name w:val="ListLabel 3"/>
    <w:qFormat/>
    <w:rsid w:val="00E646AD"/>
    <w:rPr>
      <w:rFonts w:cs="Symbol"/>
      <w:b/>
      <w:sz w:val="20"/>
    </w:rPr>
  </w:style>
  <w:style w:type="character" w:customStyle="1" w:styleId="ListLabel4">
    <w:name w:val="ListLabel 4"/>
    <w:qFormat/>
    <w:rsid w:val="00E646AD"/>
    <w:rPr>
      <w:rFonts w:cs="Courier New"/>
    </w:rPr>
  </w:style>
  <w:style w:type="character" w:customStyle="1" w:styleId="ListLabel5">
    <w:name w:val="ListLabel 5"/>
    <w:qFormat/>
    <w:rsid w:val="00E646AD"/>
    <w:rPr>
      <w:rFonts w:cs="Wingdings"/>
    </w:rPr>
  </w:style>
  <w:style w:type="character" w:customStyle="1" w:styleId="ListLabel6">
    <w:name w:val="ListLabel 6"/>
    <w:qFormat/>
    <w:rsid w:val="00E646AD"/>
    <w:rPr>
      <w:rFonts w:cs="Symbol"/>
      <w:b/>
      <w:sz w:val="20"/>
    </w:rPr>
  </w:style>
  <w:style w:type="character" w:customStyle="1" w:styleId="ListLabel7">
    <w:name w:val="ListLabel 7"/>
    <w:qFormat/>
    <w:rsid w:val="00E646AD"/>
    <w:rPr>
      <w:rFonts w:cs="Courier New"/>
    </w:rPr>
  </w:style>
  <w:style w:type="character" w:customStyle="1" w:styleId="ListLabel8">
    <w:name w:val="ListLabel 8"/>
    <w:qFormat/>
    <w:rsid w:val="00E646AD"/>
    <w:rPr>
      <w:rFonts w:cs="Wingdings"/>
    </w:rPr>
  </w:style>
  <w:style w:type="character" w:customStyle="1" w:styleId="italic">
    <w:name w:val="italic"/>
    <w:basedOn w:val="Domylnaczcionkaakapitu"/>
    <w:qFormat/>
    <w:rsid w:val="00E646AD"/>
    <w:rPr>
      <w:i/>
      <w:iCs/>
    </w:rPr>
  </w:style>
  <w:style w:type="character" w:customStyle="1" w:styleId="bold">
    <w:name w:val="bold"/>
    <w:basedOn w:val="Domylnaczcionkaakapitu"/>
    <w:qFormat/>
    <w:rsid w:val="00E646AD"/>
    <w:rPr>
      <w:b/>
      <w:bCs/>
    </w:rPr>
  </w:style>
  <w:style w:type="character" w:customStyle="1" w:styleId="Znakiwypunktowania">
    <w:name w:val="Znaki wypunktowania"/>
    <w:qFormat/>
    <w:rsid w:val="00E646AD"/>
    <w:rPr>
      <w:rFonts w:ascii="OpenSymbol" w:eastAsia="OpenSymbol" w:hAnsi="OpenSymbol" w:cs="OpenSymbol"/>
    </w:rPr>
  </w:style>
  <w:style w:type="character" w:customStyle="1" w:styleId="Znakinumeracji">
    <w:name w:val="Znaki numeracji"/>
    <w:qFormat/>
    <w:rsid w:val="00E646AD"/>
  </w:style>
  <w:style w:type="character" w:customStyle="1" w:styleId="super">
    <w:name w:val="super"/>
    <w:basedOn w:val="Domylnaczcionkaakapitu"/>
    <w:qFormat/>
    <w:rsid w:val="00E646AD"/>
    <w:rPr>
      <w:sz w:val="17"/>
      <w:szCs w:val="17"/>
      <w:vertAlign w:val="superscript"/>
    </w:rPr>
  </w:style>
  <w:style w:type="character" w:customStyle="1" w:styleId="ListLabel9">
    <w:name w:val="ListLabel 9"/>
    <w:qFormat/>
    <w:rsid w:val="00E646AD"/>
    <w:rPr>
      <w:rFonts w:cs="Symbol"/>
      <w:b/>
      <w:sz w:val="20"/>
    </w:rPr>
  </w:style>
  <w:style w:type="character" w:customStyle="1" w:styleId="ListLabel10">
    <w:name w:val="ListLabel 10"/>
    <w:qFormat/>
    <w:rsid w:val="00E646AD"/>
    <w:rPr>
      <w:rFonts w:cs="Courier New"/>
    </w:rPr>
  </w:style>
  <w:style w:type="character" w:customStyle="1" w:styleId="ListLabel11">
    <w:name w:val="ListLabel 11"/>
    <w:qFormat/>
    <w:rsid w:val="00E646AD"/>
    <w:rPr>
      <w:rFonts w:cs="Wingdings"/>
    </w:rPr>
  </w:style>
  <w:style w:type="character" w:customStyle="1" w:styleId="ListLabel12">
    <w:name w:val="ListLabel 12"/>
    <w:qFormat/>
    <w:rsid w:val="00E646AD"/>
    <w:rPr>
      <w:rFonts w:cs="OpenSymbol"/>
      <w:b/>
    </w:rPr>
  </w:style>
  <w:style w:type="character" w:customStyle="1" w:styleId="ListLabel13">
    <w:name w:val="ListLabel 13"/>
    <w:qFormat/>
    <w:rsid w:val="00E646AD"/>
    <w:rPr>
      <w:rFonts w:cs="Symbol"/>
      <w:b/>
      <w:sz w:val="20"/>
    </w:rPr>
  </w:style>
  <w:style w:type="character" w:customStyle="1" w:styleId="ListLabel14">
    <w:name w:val="ListLabel 14"/>
    <w:qFormat/>
    <w:rsid w:val="00E646AD"/>
    <w:rPr>
      <w:rFonts w:cs="Courier New"/>
    </w:rPr>
  </w:style>
  <w:style w:type="character" w:customStyle="1" w:styleId="ListLabel15">
    <w:name w:val="ListLabel 15"/>
    <w:qFormat/>
    <w:rsid w:val="00E646AD"/>
    <w:rPr>
      <w:rFonts w:cs="Wingdings"/>
    </w:rPr>
  </w:style>
  <w:style w:type="character" w:customStyle="1" w:styleId="ListLabel16">
    <w:name w:val="ListLabel 16"/>
    <w:qFormat/>
    <w:rsid w:val="00E646AD"/>
    <w:rPr>
      <w:rFonts w:cs="OpenSymbol"/>
      <w:b/>
    </w:rPr>
  </w:style>
  <w:style w:type="character" w:customStyle="1" w:styleId="underline">
    <w:name w:val="underline"/>
    <w:basedOn w:val="Domylnaczcionkaakapitu"/>
    <w:qFormat/>
    <w:rsid w:val="00E646AD"/>
    <w:rPr>
      <w:u w:val="singl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4F3DF4"/>
    <w:rPr>
      <w:rFonts w:ascii="Arial" w:hAnsi="Arial"/>
      <w:color w:val="00000A"/>
      <w:szCs w:val="20"/>
      <w:lang w:val="en-US"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sid w:val="004F3DF4"/>
    <w:rPr>
      <w:vertAlign w:val="superscript"/>
    </w:rPr>
  </w:style>
  <w:style w:type="character" w:customStyle="1" w:styleId="ListLabel17">
    <w:name w:val="ListLabel 17"/>
    <w:qFormat/>
    <w:rsid w:val="00E646AD"/>
    <w:rPr>
      <w:rFonts w:cs="OpenSymbol"/>
      <w:b/>
    </w:rPr>
  </w:style>
  <w:style w:type="character" w:customStyle="1" w:styleId="ListLabel18">
    <w:name w:val="ListLabel 18"/>
    <w:qFormat/>
    <w:rsid w:val="00E646AD"/>
    <w:rPr>
      <w:rFonts w:cs="OpenSymbol"/>
      <w:b/>
    </w:rPr>
  </w:style>
  <w:style w:type="character" w:customStyle="1" w:styleId="ListLabel19">
    <w:name w:val="ListLabel 19"/>
    <w:qFormat/>
    <w:rsid w:val="00E646AD"/>
    <w:rPr>
      <w:rFonts w:cs="OpenSymbol"/>
      <w:b/>
    </w:rPr>
  </w:style>
  <w:style w:type="character" w:customStyle="1" w:styleId="ListLabel20">
    <w:name w:val="ListLabel 20"/>
    <w:qFormat/>
    <w:rsid w:val="00E646AD"/>
    <w:rPr>
      <w:rFonts w:cs="OpenSymbol"/>
      <w:b/>
    </w:rPr>
  </w:style>
  <w:style w:type="character" w:customStyle="1" w:styleId="ListLabel21">
    <w:name w:val="ListLabel 21"/>
    <w:qFormat/>
    <w:rsid w:val="00E646AD"/>
    <w:rPr>
      <w:rFonts w:cs="OpenSymbol"/>
      <w:b/>
    </w:rPr>
  </w:style>
  <w:style w:type="character" w:customStyle="1" w:styleId="ListLabel22">
    <w:name w:val="ListLabel 22"/>
    <w:qFormat/>
    <w:rsid w:val="00E646AD"/>
    <w:rPr>
      <w:rFonts w:cs="OpenSymbol"/>
      <w:b/>
    </w:rPr>
  </w:style>
  <w:style w:type="character" w:customStyle="1" w:styleId="ListLabel23">
    <w:name w:val="ListLabel 23"/>
    <w:qFormat/>
    <w:rsid w:val="00E646AD"/>
    <w:rPr>
      <w:rFonts w:cs="OpenSymbol"/>
      <w:b/>
    </w:rPr>
  </w:style>
  <w:style w:type="character" w:customStyle="1" w:styleId="ListLabel24">
    <w:name w:val="ListLabel 24"/>
    <w:qFormat/>
    <w:rsid w:val="00E646AD"/>
    <w:rPr>
      <w:rFonts w:cs="OpenSymbol"/>
      <w:b/>
    </w:rPr>
  </w:style>
  <w:style w:type="character" w:customStyle="1" w:styleId="ListLabel25">
    <w:name w:val="ListLabel 25"/>
    <w:qFormat/>
    <w:rsid w:val="00E646AD"/>
    <w:rPr>
      <w:rFonts w:cs="OpenSymbol"/>
      <w:b/>
    </w:rPr>
  </w:style>
  <w:style w:type="character" w:customStyle="1" w:styleId="ListLabel26">
    <w:name w:val="ListLabel 26"/>
    <w:qFormat/>
    <w:rsid w:val="00E646AD"/>
    <w:rPr>
      <w:rFonts w:eastAsia="Calibri"/>
      <w:sz w:val="19"/>
    </w:rPr>
  </w:style>
  <w:style w:type="character" w:customStyle="1" w:styleId="ListLabel27">
    <w:name w:val="ListLabel 27"/>
    <w:qFormat/>
    <w:rsid w:val="00E646AD"/>
    <w:rPr>
      <w:rFonts w:eastAsia="Times New Roman" w:cs="Tahoma"/>
    </w:rPr>
  </w:style>
  <w:style w:type="character" w:customStyle="1" w:styleId="ListLabel28">
    <w:name w:val="ListLabel 28"/>
    <w:qFormat/>
    <w:rsid w:val="00E646AD"/>
    <w:rPr>
      <w:rFonts w:cs="Courier New"/>
    </w:rPr>
  </w:style>
  <w:style w:type="character" w:customStyle="1" w:styleId="ListLabel29">
    <w:name w:val="ListLabel 29"/>
    <w:qFormat/>
    <w:rsid w:val="00E646AD"/>
    <w:rPr>
      <w:rFonts w:cs="Courier New"/>
    </w:rPr>
  </w:style>
  <w:style w:type="character" w:customStyle="1" w:styleId="ListLabel30">
    <w:name w:val="ListLabel 30"/>
    <w:qFormat/>
    <w:rsid w:val="00E646AD"/>
    <w:rPr>
      <w:rFonts w:cs="Courier New"/>
    </w:rPr>
  </w:style>
  <w:style w:type="character" w:customStyle="1" w:styleId="ListLabel31">
    <w:name w:val="ListLabel 31"/>
    <w:qFormat/>
    <w:rsid w:val="00E646AD"/>
    <w:rPr>
      <w:rFonts w:cs="Symbol"/>
    </w:rPr>
  </w:style>
  <w:style w:type="character" w:customStyle="1" w:styleId="ListLabel32">
    <w:name w:val="ListLabel 32"/>
    <w:qFormat/>
    <w:rsid w:val="00E646AD"/>
    <w:rPr>
      <w:rFonts w:cs="Courier New"/>
    </w:rPr>
  </w:style>
  <w:style w:type="character" w:customStyle="1" w:styleId="ListLabel33">
    <w:name w:val="ListLabel 33"/>
    <w:qFormat/>
    <w:rsid w:val="00E646AD"/>
    <w:rPr>
      <w:rFonts w:cs="Wingdings"/>
    </w:rPr>
  </w:style>
  <w:style w:type="character" w:customStyle="1" w:styleId="ListLabel34">
    <w:name w:val="ListLabel 34"/>
    <w:qFormat/>
    <w:rsid w:val="00E646AD"/>
    <w:rPr>
      <w:rFonts w:cs="Symbol"/>
    </w:rPr>
  </w:style>
  <w:style w:type="character" w:customStyle="1" w:styleId="ListLabel35">
    <w:name w:val="ListLabel 35"/>
    <w:qFormat/>
    <w:rsid w:val="00E646AD"/>
    <w:rPr>
      <w:rFonts w:cs="Courier New"/>
    </w:rPr>
  </w:style>
  <w:style w:type="character" w:customStyle="1" w:styleId="ListLabel36">
    <w:name w:val="ListLabel 36"/>
    <w:qFormat/>
    <w:rsid w:val="00E646AD"/>
    <w:rPr>
      <w:rFonts w:cs="Wingdings"/>
    </w:rPr>
  </w:style>
  <w:style w:type="character" w:customStyle="1" w:styleId="ListLabel37">
    <w:name w:val="ListLabel 37"/>
    <w:qFormat/>
    <w:rsid w:val="00E646AD"/>
    <w:rPr>
      <w:rFonts w:cs="Symbol"/>
    </w:rPr>
  </w:style>
  <w:style w:type="character" w:customStyle="1" w:styleId="ListLabel38">
    <w:name w:val="ListLabel 38"/>
    <w:qFormat/>
    <w:rsid w:val="00E646AD"/>
    <w:rPr>
      <w:rFonts w:cs="Courier New"/>
    </w:rPr>
  </w:style>
  <w:style w:type="character" w:customStyle="1" w:styleId="ListLabel39">
    <w:name w:val="ListLabel 39"/>
    <w:qFormat/>
    <w:rsid w:val="00E646AD"/>
    <w:rPr>
      <w:rFonts w:cs="Wingdings"/>
    </w:rPr>
  </w:style>
  <w:style w:type="character" w:customStyle="1" w:styleId="ListLabel40">
    <w:name w:val="ListLabel 40"/>
    <w:qFormat/>
    <w:rsid w:val="00E646AD"/>
    <w:rPr>
      <w:rFonts w:cs="Courier New"/>
    </w:rPr>
  </w:style>
  <w:style w:type="character" w:customStyle="1" w:styleId="ListLabel41">
    <w:name w:val="ListLabel 41"/>
    <w:qFormat/>
    <w:rsid w:val="00E646AD"/>
    <w:rPr>
      <w:rFonts w:cs="Courier New"/>
    </w:rPr>
  </w:style>
  <w:style w:type="character" w:customStyle="1" w:styleId="ListLabel42">
    <w:name w:val="ListLabel 42"/>
    <w:qFormat/>
    <w:rsid w:val="00E646AD"/>
    <w:rPr>
      <w:rFonts w:cs="Courier New"/>
    </w:rPr>
  </w:style>
  <w:style w:type="character" w:customStyle="1" w:styleId="ListLabel43">
    <w:name w:val="ListLabel 43"/>
    <w:qFormat/>
    <w:rsid w:val="00E646AD"/>
    <w:rPr>
      <w:rFonts w:cs="Courier New"/>
    </w:rPr>
  </w:style>
  <w:style w:type="character" w:customStyle="1" w:styleId="ListLabel44">
    <w:name w:val="ListLabel 44"/>
    <w:qFormat/>
    <w:rsid w:val="00E646AD"/>
    <w:rPr>
      <w:rFonts w:cs="Courier New"/>
    </w:rPr>
  </w:style>
  <w:style w:type="character" w:customStyle="1" w:styleId="ListLabel45">
    <w:name w:val="ListLabel 45"/>
    <w:qFormat/>
    <w:rsid w:val="00E646AD"/>
    <w:rPr>
      <w:rFonts w:cs="Courier New"/>
    </w:rPr>
  </w:style>
  <w:style w:type="character" w:customStyle="1" w:styleId="ListLabel46">
    <w:name w:val="ListLabel 46"/>
    <w:qFormat/>
    <w:rsid w:val="00E646AD"/>
    <w:rPr>
      <w:rFonts w:cs="Courier New"/>
    </w:rPr>
  </w:style>
  <w:style w:type="character" w:customStyle="1" w:styleId="ListLabel47">
    <w:name w:val="ListLabel 47"/>
    <w:qFormat/>
    <w:rsid w:val="00E646AD"/>
    <w:rPr>
      <w:rFonts w:cs="Courier New"/>
    </w:rPr>
  </w:style>
  <w:style w:type="character" w:customStyle="1" w:styleId="ListLabel48">
    <w:name w:val="ListLabel 48"/>
    <w:qFormat/>
    <w:rsid w:val="00E646AD"/>
    <w:rPr>
      <w:rFonts w:cs="Courier New"/>
    </w:rPr>
  </w:style>
  <w:style w:type="character" w:customStyle="1" w:styleId="ListLabel49">
    <w:name w:val="ListLabel 49"/>
    <w:qFormat/>
    <w:rsid w:val="00E646AD"/>
    <w:rPr>
      <w:rFonts w:cs="OpenSymbol"/>
      <w:b/>
    </w:rPr>
  </w:style>
  <w:style w:type="character" w:customStyle="1" w:styleId="ListLabel50">
    <w:name w:val="ListLabel 50"/>
    <w:qFormat/>
    <w:rsid w:val="00E646AD"/>
    <w:rPr>
      <w:rFonts w:cs="OpenSymbol"/>
      <w:b/>
    </w:rPr>
  </w:style>
  <w:style w:type="character" w:customStyle="1" w:styleId="ListLabel51">
    <w:name w:val="ListLabel 51"/>
    <w:qFormat/>
    <w:rsid w:val="00E646AD"/>
    <w:rPr>
      <w:rFonts w:cs="OpenSymbol"/>
      <w:b/>
    </w:rPr>
  </w:style>
  <w:style w:type="character" w:customStyle="1" w:styleId="ListLabel52">
    <w:name w:val="ListLabel 52"/>
    <w:qFormat/>
    <w:rsid w:val="00E646AD"/>
    <w:rPr>
      <w:rFonts w:cs="OpenSymbol"/>
      <w:b/>
    </w:rPr>
  </w:style>
  <w:style w:type="character" w:customStyle="1" w:styleId="ListLabel53">
    <w:name w:val="ListLabel 53"/>
    <w:qFormat/>
    <w:rsid w:val="00E646AD"/>
    <w:rPr>
      <w:rFonts w:cs="OpenSymbol"/>
      <w:b/>
    </w:rPr>
  </w:style>
  <w:style w:type="character" w:customStyle="1" w:styleId="ListLabel54">
    <w:name w:val="ListLabel 54"/>
    <w:qFormat/>
    <w:rsid w:val="00E646AD"/>
    <w:rPr>
      <w:rFonts w:cs="OpenSymbol"/>
      <w:b/>
    </w:rPr>
  </w:style>
  <w:style w:type="character" w:customStyle="1" w:styleId="ListLabel55">
    <w:name w:val="ListLabel 55"/>
    <w:qFormat/>
    <w:rsid w:val="00E646AD"/>
    <w:rPr>
      <w:rFonts w:cs="OpenSymbol"/>
      <w:b/>
    </w:rPr>
  </w:style>
  <w:style w:type="character" w:customStyle="1" w:styleId="ListLabel56">
    <w:name w:val="ListLabel 56"/>
    <w:qFormat/>
    <w:rsid w:val="00E646AD"/>
    <w:rPr>
      <w:rFonts w:cs="OpenSymbol"/>
      <w:b/>
    </w:rPr>
  </w:style>
  <w:style w:type="character" w:customStyle="1" w:styleId="ListLabel57">
    <w:name w:val="ListLabel 57"/>
    <w:qFormat/>
    <w:rsid w:val="00E646AD"/>
    <w:rPr>
      <w:rFonts w:cs="OpenSymbol"/>
      <w:b/>
    </w:rPr>
  </w:style>
  <w:style w:type="character" w:customStyle="1" w:styleId="ListLabel58">
    <w:name w:val="ListLabel 58"/>
    <w:qFormat/>
    <w:rsid w:val="00E646AD"/>
    <w:rPr>
      <w:rFonts w:cs="Tahoma"/>
    </w:rPr>
  </w:style>
  <w:style w:type="character" w:customStyle="1" w:styleId="ListLabel59">
    <w:name w:val="ListLabel 59"/>
    <w:qFormat/>
    <w:rsid w:val="00E646AD"/>
    <w:rPr>
      <w:rFonts w:cs="Courier New"/>
    </w:rPr>
  </w:style>
  <w:style w:type="character" w:customStyle="1" w:styleId="ListLabel60">
    <w:name w:val="ListLabel 60"/>
    <w:qFormat/>
    <w:rsid w:val="00E646AD"/>
    <w:rPr>
      <w:rFonts w:cs="Wingdings"/>
    </w:rPr>
  </w:style>
  <w:style w:type="character" w:customStyle="1" w:styleId="ListLabel61">
    <w:name w:val="ListLabel 61"/>
    <w:qFormat/>
    <w:rsid w:val="00E646AD"/>
    <w:rPr>
      <w:rFonts w:cs="Symbol"/>
    </w:rPr>
  </w:style>
  <w:style w:type="character" w:customStyle="1" w:styleId="ListLabel62">
    <w:name w:val="ListLabel 62"/>
    <w:qFormat/>
    <w:rsid w:val="00E646AD"/>
    <w:rPr>
      <w:rFonts w:cs="Courier New"/>
    </w:rPr>
  </w:style>
  <w:style w:type="character" w:customStyle="1" w:styleId="ListLabel63">
    <w:name w:val="ListLabel 63"/>
    <w:qFormat/>
    <w:rsid w:val="00E646AD"/>
    <w:rPr>
      <w:rFonts w:cs="Wingdings"/>
    </w:rPr>
  </w:style>
  <w:style w:type="character" w:customStyle="1" w:styleId="ListLabel64">
    <w:name w:val="ListLabel 64"/>
    <w:qFormat/>
    <w:rsid w:val="00E646AD"/>
    <w:rPr>
      <w:rFonts w:cs="Symbol"/>
    </w:rPr>
  </w:style>
  <w:style w:type="character" w:customStyle="1" w:styleId="ListLabel65">
    <w:name w:val="ListLabel 65"/>
    <w:qFormat/>
    <w:rsid w:val="00E646AD"/>
    <w:rPr>
      <w:rFonts w:cs="Courier New"/>
    </w:rPr>
  </w:style>
  <w:style w:type="character" w:customStyle="1" w:styleId="ListLabel66">
    <w:name w:val="ListLabel 66"/>
    <w:qFormat/>
    <w:rsid w:val="00E646AD"/>
    <w:rPr>
      <w:rFonts w:cs="Wingdings"/>
    </w:rPr>
  </w:style>
  <w:style w:type="character" w:customStyle="1" w:styleId="ListLabel67">
    <w:name w:val="ListLabel 67"/>
    <w:qFormat/>
    <w:rsid w:val="00E646AD"/>
    <w:rPr>
      <w:rFonts w:cs="Symbol"/>
    </w:rPr>
  </w:style>
  <w:style w:type="character" w:customStyle="1" w:styleId="ListLabel68">
    <w:name w:val="ListLabel 68"/>
    <w:qFormat/>
    <w:rsid w:val="00E646AD"/>
    <w:rPr>
      <w:rFonts w:cs="Courier New"/>
    </w:rPr>
  </w:style>
  <w:style w:type="character" w:customStyle="1" w:styleId="ListLabel69">
    <w:name w:val="ListLabel 69"/>
    <w:qFormat/>
    <w:rsid w:val="00E646AD"/>
    <w:rPr>
      <w:rFonts w:cs="Wingdings"/>
    </w:rPr>
  </w:style>
  <w:style w:type="character" w:customStyle="1" w:styleId="ListLabel70">
    <w:name w:val="ListLabel 70"/>
    <w:qFormat/>
    <w:rsid w:val="00E646AD"/>
    <w:rPr>
      <w:rFonts w:cs="Symbol"/>
    </w:rPr>
  </w:style>
  <w:style w:type="character" w:customStyle="1" w:styleId="ListLabel71">
    <w:name w:val="ListLabel 71"/>
    <w:qFormat/>
    <w:rsid w:val="00E646AD"/>
    <w:rPr>
      <w:rFonts w:cs="Courier New"/>
    </w:rPr>
  </w:style>
  <w:style w:type="character" w:customStyle="1" w:styleId="ListLabel72">
    <w:name w:val="ListLabel 72"/>
    <w:qFormat/>
    <w:rsid w:val="00E646AD"/>
    <w:rPr>
      <w:rFonts w:cs="Wingdings"/>
    </w:rPr>
  </w:style>
  <w:style w:type="character" w:customStyle="1" w:styleId="ListLabel73">
    <w:name w:val="ListLabel 73"/>
    <w:qFormat/>
    <w:rsid w:val="00E646AD"/>
    <w:rPr>
      <w:rFonts w:cs="Symbol"/>
    </w:rPr>
  </w:style>
  <w:style w:type="character" w:customStyle="1" w:styleId="ListLabel74">
    <w:name w:val="ListLabel 74"/>
    <w:qFormat/>
    <w:rsid w:val="00E646AD"/>
    <w:rPr>
      <w:rFonts w:cs="Courier New"/>
    </w:rPr>
  </w:style>
  <w:style w:type="character" w:customStyle="1" w:styleId="ListLabel75">
    <w:name w:val="ListLabel 75"/>
    <w:qFormat/>
    <w:rsid w:val="00E646AD"/>
    <w:rPr>
      <w:rFonts w:cs="Wingdings"/>
    </w:rPr>
  </w:style>
  <w:style w:type="character" w:customStyle="1" w:styleId="ListLabel76">
    <w:name w:val="ListLabel 76"/>
    <w:qFormat/>
    <w:rsid w:val="00E646AD"/>
    <w:rPr>
      <w:rFonts w:cs="Symbol"/>
    </w:rPr>
  </w:style>
  <w:style w:type="character" w:customStyle="1" w:styleId="ListLabel77">
    <w:name w:val="ListLabel 77"/>
    <w:qFormat/>
    <w:rsid w:val="00E646AD"/>
    <w:rPr>
      <w:rFonts w:cs="Courier New"/>
    </w:rPr>
  </w:style>
  <w:style w:type="character" w:customStyle="1" w:styleId="ListLabel78">
    <w:name w:val="ListLabel 78"/>
    <w:qFormat/>
    <w:rsid w:val="00E646AD"/>
    <w:rPr>
      <w:rFonts w:cs="Wingdings"/>
    </w:rPr>
  </w:style>
  <w:style w:type="character" w:customStyle="1" w:styleId="ListLabel79">
    <w:name w:val="ListLabel 79"/>
    <w:qFormat/>
    <w:rsid w:val="00E646AD"/>
    <w:rPr>
      <w:rFonts w:cs="Symbol"/>
    </w:rPr>
  </w:style>
  <w:style w:type="character" w:customStyle="1" w:styleId="ListLabel80">
    <w:name w:val="ListLabel 80"/>
    <w:qFormat/>
    <w:rsid w:val="00E646AD"/>
    <w:rPr>
      <w:rFonts w:cs="Courier New"/>
    </w:rPr>
  </w:style>
  <w:style w:type="character" w:customStyle="1" w:styleId="ListLabel81">
    <w:name w:val="ListLabel 81"/>
    <w:qFormat/>
    <w:rsid w:val="00E646AD"/>
    <w:rPr>
      <w:rFonts w:cs="Wingdings"/>
    </w:rPr>
  </w:style>
  <w:style w:type="character" w:customStyle="1" w:styleId="ListLabel82">
    <w:name w:val="ListLabel 82"/>
    <w:qFormat/>
    <w:rsid w:val="00E646AD"/>
    <w:rPr>
      <w:rFonts w:cs="Symbol"/>
    </w:rPr>
  </w:style>
  <w:style w:type="character" w:customStyle="1" w:styleId="ListLabel83">
    <w:name w:val="ListLabel 83"/>
    <w:qFormat/>
    <w:rsid w:val="00E646AD"/>
    <w:rPr>
      <w:rFonts w:cs="Courier New"/>
    </w:rPr>
  </w:style>
  <w:style w:type="character" w:customStyle="1" w:styleId="ListLabel84">
    <w:name w:val="ListLabel 84"/>
    <w:qFormat/>
    <w:rsid w:val="00E646AD"/>
    <w:rPr>
      <w:rFonts w:cs="Wingdings"/>
    </w:rPr>
  </w:style>
  <w:style w:type="character" w:customStyle="1" w:styleId="ListLabel85">
    <w:name w:val="ListLabel 85"/>
    <w:qFormat/>
    <w:rsid w:val="00E646AD"/>
    <w:rPr>
      <w:rFonts w:cs="Symbol"/>
    </w:rPr>
  </w:style>
  <w:style w:type="character" w:customStyle="1" w:styleId="ListLabel86">
    <w:name w:val="ListLabel 86"/>
    <w:qFormat/>
    <w:rsid w:val="00E646AD"/>
    <w:rPr>
      <w:rFonts w:cs="Courier New"/>
    </w:rPr>
  </w:style>
  <w:style w:type="character" w:customStyle="1" w:styleId="ListLabel87">
    <w:name w:val="ListLabel 87"/>
    <w:qFormat/>
    <w:rsid w:val="00E646AD"/>
    <w:rPr>
      <w:rFonts w:cs="Wingdings"/>
    </w:rPr>
  </w:style>
  <w:style w:type="character" w:customStyle="1" w:styleId="ListLabel88">
    <w:name w:val="ListLabel 88"/>
    <w:qFormat/>
    <w:rsid w:val="00E646AD"/>
    <w:rPr>
      <w:rFonts w:cs="Symbol"/>
    </w:rPr>
  </w:style>
  <w:style w:type="character" w:customStyle="1" w:styleId="ListLabel89">
    <w:name w:val="ListLabel 89"/>
    <w:qFormat/>
    <w:rsid w:val="00E646AD"/>
    <w:rPr>
      <w:rFonts w:cs="Courier New"/>
    </w:rPr>
  </w:style>
  <w:style w:type="character" w:customStyle="1" w:styleId="ListLabel90">
    <w:name w:val="ListLabel 90"/>
    <w:qFormat/>
    <w:rsid w:val="00E646AD"/>
    <w:rPr>
      <w:rFonts w:cs="Wingdings"/>
    </w:rPr>
  </w:style>
  <w:style w:type="character" w:customStyle="1" w:styleId="ListLabel91">
    <w:name w:val="ListLabel 91"/>
    <w:qFormat/>
    <w:rsid w:val="00E646AD"/>
    <w:rPr>
      <w:rFonts w:cs="Symbol"/>
    </w:rPr>
  </w:style>
  <w:style w:type="character" w:customStyle="1" w:styleId="ListLabel92">
    <w:name w:val="ListLabel 92"/>
    <w:qFormat/>
    <w:rsid w:val="00E646AD"/>
    <w:rPr>
      <w:rFonts w:cs="Courier New"/>
    </w:rPr>
  </w:style>
  <w:style w:type="character" w:customStyle="1" w:styleId="ListLabel93">
    <w:name w:val="ListLabel 93"/>
    <w:qFormat/>
    <w:rsid w:val="00E646AD"/>
    <w:rPr>
      <w:rFonts w:cs="Wingdings"/>
    </w:rPr>
  </w:style>
  <w:style w:type="character" w:customStyle="1" w:styleId="ListLabel94">
    <w:name w:val="ListLabel 94"/>
    <w:qFormat/>
    <w:rsid w:val="00E646AD"/>
    <w:rPr>
      <w:rFonts w:cs="Wingdings"/>
    </w:rPr>
  </w:style>
  <w:style w:type="character" w:customStyle="1" w:styleId="ListLabel95">
    <w:name w:val="ListLabel 95"/>
    <w:qFormat/>
    <w:rsid w:val="00E646AD"/>
    <w:rPr>
      <w:rFonts w:cs="OpenSymbol"/>
      <w:b/>
    </w:rPr>
  </w:style>
  <w:style w:type="character" w:customStyle="1" w:styleId="ListLabel96">
    <w:name w:val="ListLabel 96"/>
    <w:qFormat/>
    <w:rsid w:val="00E646AD"/>
    <w:rPr>
      <w:rFonts w:cs="OpenSymbol"/>
      <w:b/>
    </w:rPr>
  </w:style>
  <w:style w:type="character" w:customStyle="1" w:styleId="ListLabel97">
    <w:name w:val="ListLabel 97"/>
    <w:qFormat/>
    <w:rsid w:val="00E646AD"/>
    <w:rPr>
      <w:rFonts w:cs="OpenSymbol"/>
      <w:b/>
    </w:rPr>
  </w:style>
  <w:style w:type="character" w:customStyle="1" w:styleId="ListLabel98">
    <w:name w:val="ListLabel 98"/>
    <w:qFormat/>
    <w:rsid w:val="00E646AD"/>
    <w:rPr>
      <w:rFonts w:cs="OpenSymbol"/>
      <w:b/>
    </w:rPr>
  </w:style>
  <w:style w:type="character" w:customStyle="1" w:styleId="ListLabel99">
    <w:name w:val="ListLabel 99"/>
    <w:qFormat/>
    <w:rsid w:val="00E646AD"/>
    <w:rPr>
      <w:rFonts w:cs="OpenSymbol"/>
      <w:b/>
    </w:rPr>
  </w:style>
  <w:style w:type="character" w:customStyle="1" w:styleId="ListLabel100">
    <w:name w:val="ListLabel 100"/>
    <w:qFormat/>
    <w:rsid w:val="00E646AD"/>
    <w:rPr>
      <w:rFonts w:cs="OpenSymbol"/>
      <w:b/>
    </w:rPr>
  </w:style>
  <w:style w:type="character" w:customStyle="1" w:styleId="ListLabel101">
    <w:name w:val="ListLabel 101"/>
    <w:qFormat/>
    <w:rsid w:val="00E646AD"/>
    <w:rPr>
      <w:rFonts w:cs="OpenSymbol"/>
      <w:b/>
    </w:rPr>
  </w:style>
  <w:style w:type="character" w:customStyle="1" w:styleId="ListLabel102">
    <w:name w:val="ListLabel 102"/>
    <w:qFormat/>
    <w:rsid w:val="00E646AD"/>
    <w:rPr>
      <w:rFonts w:cs="OpenSymbol"/>
      <w:b/>
    </w:rPr>
  </w:style>
  <w:style w:type="character" w:customStyle="1" w:styleId="ListLabel103">
    <w:name w:val="ListLabel 103"/>
    <w:qFormat/>
    <w:rsid w:val="00E646AD"/>
    <w:rPr>
      <w:rFonts w:cs="OpenSymbol"/>
      <w:b/>
    </w:rPr>
  </w:style>
  <w:style w:type="character" w:customStyle="1" w:styleId="ListLabel104">
    <w:name w:val="ListLabel 104"/>
    <w:qFormat/>
    <w:rsid w:val="00E646AD"/>
    <w:rPr>
      <w:rFonts w:cs="Symbol"/>
    </w:rPr>
  </w:style>
  <w:style w:type="character" w:customStyle="1" w:styleId="ListLabel105">
    <w:name w:val="ListLabel 105"/>
    <w:qFormat/>
    <w:rsid w:val="00E646AD"/>
    <w:rPr>
      <w:rFonts w:cs="Courier New"/>
    </w:rPr>
  </w:style>
  <w:style w:type="character" w:customStyle="1" w:styleId="ListLabel106">
    <w:name w:val="ListLabel 106"/>
    <w:qFormat/>
    <w:rsid w:val="00E646AD"/>
    <w:rPr>
      <w:rFonts w:cs="Wingdings"/>
    </w:rPr>
  </w:style>
  <w:style w:type="character" w:customStyle="1" w:styleId="ListLabel107">
    <w:name w:val="ListLabel 107"/>
    <w:qFormat/>
    <w:rsid w:val="00E646AD"/>
    <w:rPr>
      <w:rFonts w:cs="Symbol"/>
    </w:rPr>
  </w:style>
  <w:style w:type="character" w:customStyle="1" w:styleId="ListLabel108">
    <w:name w:val="ListLabel 108"/>
    <w:qFormat/>
    <w:rsid w:val="00E646AD"/>
    <w:rPr>
      <w:rFonts w:cs="Courier New"/>
    </w:rPr>
  </w:style>
  <w:style w:type="character" w:customStyle="1" w:styleId="ListLabel109">
    <w:name w:val="ListLabel 109"/>
    <w:qFormat/>
    <w:rsid w:val="00E646AD"/>
    <w:rPr>
      <w:rFonts w:cs="Wingdings"/>
    </w:rPr>
  </w:style>
  <w:style w:type="character" w:customStyle="1" w:styleId="ListLabel110">
    <w:name w:val="ListLabel 110"/>
    <w:qFormat/>
    <w:rsid w:val="00E646AD"/>
    <w:rPr>
      <w:rFonts w:cs="Symbol"/>
    </w:rPr>
  </w:style>
  <w:style w:type="character" w:customStyle="1" w:styleId="ListLabel111">
    <w:name w:val="ListLabel 111"/>
    <w:qFormat/>
    <w:rsid w:val="00E646AD"/>
    <w:rPr>
      <w:rFonts w:cs="Courier New"/>
    </w:rPr>
  </w:style>
  <w:style w:type="character" w:customStyle="1" w:styleId="ListLabel112">
    <w:name w:val="ListLabel 112"/>
    <w:qFormat/>
    <w:rsid w:val="00E646AD"/>
    <w:rPr>
      <w:rFonts w:cs="Wingdings"/>
    </w:rPr>
  </w:style>
  <w:style w:type="character" w:customStyle="1" w:styleId="ListLabel113">
    <w:name w:val="ListLabel 113"/>
    <w:qFormat/>
    <w:rsid w:val="00E646AD"/>
    <w:rPr>
      <w:rFonts w:cs="Symbol"/>
    </w:rPr>
  </w:style>
  <w:style w:type="character" w:customStyle="1" w:styleId="ListLabel114">
    <w:name w:val="ListLabel 114"/>
    <w:qFormat/>
    <w:rsid w:val="00E646AD"/>
    <w:rPr>
      <w:rFonts w:cs="Courier New"/>
    </w:rPr>
  </w:style>
  <w:style w:type="character" w:customStyle="1" w:styleId="ListLabel115">
    <w:name w:val="ListLabel 115"/>
    <w:qFormat/>
    <w:rsid w:val="00E646AD"/>
    <w:rPr>
      <w:rFonts w:cs="Wingdings"/>
    </w:rPr>
  </w:style>
  <w:style w:type="character" w:customStyle="1" w:styleId="ListLabel116">
    <w:name w:val="ListLabel 116"/>
    <w:qFormat/>
    <w:rsid w:val="00E646AD"/>
    <w:rPr>
      <w:rFonts w:cs="Symbol"/>
    </w:rPr>
  </w:style>
  <w:style w:type="character" w:customStyle="1" w:styleId="ListLabel117">
    <w:name w:val="ListLabel 117"/>
    <w:qFormat/>
    <w:rsid w:val="00E646AD"/>
    <w:rPr>
      <w:rFonts w:cs="Courier New"/>
    </w:rPr>
  </w:style>
  <w:style w:type="character" w:customStyle="1" w:styleId="ListLabel118">
    <w:name w:val="ListLabel 118"/>
    <w:qFormat/>
    <w:rsid w:val="00E646AD"/>
    <w:rPr>
      <w:rFonts w:cs="Wingdings"/>
    </w:rPr>
  </w:style>
  <w:style w:type="character" w:customStyle="1" w:styleId="ListLabel119">
    <w:name w:val="ListLabel 119"/>
    <w:qFormat/>
    <w:rsid w:val="00E646AD"/>
    <w:rPr>
      <w:rFonts w:cs="Symbol"/>
    </w:rPr>
  </w:style>
  <w:style w:type="character" w:customStyle="1" w:styleId="ListLabel120">
    <w:name w:val="ListLabel 120"/>
    <w:qFormat/>
    <w:rsid w:val="00E646AD"/>
    <w:rPr>
      <w:rFonts w:cs="Courier New"/>
    </w:rPr>
  </w:style>
  <w:style w:type="character" w:customStyle="1" w:styleId="ListLabel121">
    <w:name w:val="ListLabel 121"/>
    <w:qFormat/>
    <w:rsid w:val="00E646AD"/>
    <w:rPr>
      <w:rFonts w:cs="Wingdings"/>
    </w:rPr>
  </w:style>
  <w:style w:type="character" w:customStyle="1" w:styleId="ListLabel122">
    <w:name w:val="ListLabel 122"/>
    <w:qFormat/>
    <w:rsid w:val="00E646AD"/>
    <w:rPr>
      <w:rFonts w:cs="Symbol"/>
    </w:rPr>
  </w:style>
  <w:style w:type="character" w:customStyle="1" w:styleId="ListLabel123">
    <w:name w:val="ListLabel 123"/>
    <w:qFormat/>
    <w:rsid w:val="00E646AD"/>
    <w:rPr>
      <w:rFonts w:cs="Courier New"/>
    </w:rPr>
  </w:style>
  <w:style w:type="character" w:customStyle="1" w:styleId="ListLabel124">
    <w:name w:val="ListLabel 124"/>
    <w:qFormat/>
    <w:rsid w:val="00E646AD"/>
    <w:rPr>
      <w:rFonts w:cs="Wingdings"/>
    </w:rPr>
  </w:style>
  <w:style w:type="character" w:customStyle="1" w:styleId="ListLabel125">
    <w:name w:val="ListLabel 125"/>
    <w:qFormat/>
    <w:rsid w:val="00E646AD"/>
    <w:rPr>
      <w:rFonts w:cs="Symbol"/>
    </w:rPr>
  </w:style>
  <w:style w:type="character" w:customStyle="1" w:styleId="ListLabel126">
    <w:name w:val="ListLabel 126"/>
    <w:qFormat/>
    <w:rsid w:val="00E646AD"/>
    <w:rPr>
      <w:rFonts w:cs="Courier New"/>
    </w:rPr>
  </w:style>
  <w:style w:type="character" w:customStyle="1" w:styleId="ListLabel127">
    <w:name w:val="ListLabel 127"/>
    <w:qFormat/>
    <w:rsid w:val="00E646AD"/>
    <w:rPr>
      <w:rFonts w:cs="Wingdings"/>
    </w:rPr>
  </w:style>
  <w:style w:type="character" w:customStyle="1" w:styleId="ListLabel128">
    <w:name w:val="ListLabel 128"/>
    <w:qFormat/>
    <w:rsid w:val="00E646AD"/>
    <w:rPr>
      <w:rFonts w:cs="Symbol"/>
    </w:rPr>
  </w:style>
  <w:style w:type="character" w:customStyle="1" w:styleId="ListLabel129">
    <w:name w:val="ListLabel 129"/>
    <w:qFormat/>
    <w:rsid w:val="00E646AD"/>
    <w:rPr>
      <w:rFonts w:cs="Courier New"/>
    </w:rPr>
  </w:style>
  <w:style w:type="character" w:customStyle="1" w:styleId="ListLabel130">
    <w:name w:val="ListLabel 130"/>
    <w:qFormat/>
    <w:rsid w:val="00E646AD"/>
    <w:rPr>
      <w:rFonts w:cs="Wingdings"/>
    </w:rPr>
  </w:style>
  <w:style w:type="character" w:customStyle="1" w:styleId="ListLabel131">
    <w:name w:val="ListLabel 131"/>
    <w:qFormat/>
    <w:rsid w:val="00E646AD"/>
    <w:rPr>
      <w:rFonts w:cs="Wingdings"/>
    </w:rPr>
  </w:style>
  <w:style w:type="character" w:customStyle="1" w:styleId="ListLabel132">
    <w:name w:val="ListLabel 132"/>
    <w:qFormat/>
    <w:rsid w:val="00E646AD"/>
    <w:rPr>
      <w:rFonts w:cs="OpenSymbol"/>
      <w:b/>
    </w:rPr>
  </w:style>
  <w:style w:type="character" w:customStyle="1" w:styleId="ListLabel133">
    <w:name w:val="ListLabel 133"/>
    <w:qFormat/>
    <w:rsid w:val="00E646AD"/>
    <w:rPr>
      <w:rFonts w:cs="OpenSymbol"/>
      <w:b/>
    </w:rPr>
  </w:style>
  <w:style w:type="character" w:customStyle="1" w:styleId="ListLabel134">
    <w:name w:val="ListLabel 134"/>
    <w:qFormat/>
    <w:rsid w:val="00E646AD"/>
    <w:rPr>
      <w:rFonts w:cs="OpenSymbol"/>
      <w:b/>
    </w:rPr>
  </w:style>
  <w:style w:type="character" w:customStyle="1" w:styleId="ListLabel135">
    <w:name w:val="ListLabel 135"/>
    <w:qFormat/>
    <w:rsid w:val="00E646AD"/>
    <w:rPr>
      <w:rFonts w:cs="OpenSymbol"/>
      <w:b/>
    </w:rPr>
  </w:style>
  <w:style w:type="character" w:customStyle="1" w:styleId="ListLabel136">
    <w:name w:val="ListLabel 136"/>
    <w:qFormat/>
    <w:rsid w:val="00E646AD"/>
    <w:rPr>
      <w:rFonts w:cs="OpenSymbol"/>
      <w:b/>
    </w:rPr>
  </w:style>
  <w:style w:type="character" w:customStyle="1" w:styleId="ListLabel137">
    <w:name w:val="ListLabel 137"/>
    <w:qFormat/>
    <w:rsid w:val="00E646AD"/>
    <w:rPr>
      <w:rFonts w:cs="OpenSymbol"/>
      <w:b/>
    </w:rPr>
  </w:style>
  <w:style w:type="character" w:customStyle="1" w:styleId="ListLabel138">
    <w:name w:val="ListLabel 138"/>
    <w:qFormat/>
    <w:rsid w:val="00E646AD"/>
    <w:rPr>
      <w:rFonts w:cs="OpenSymbol"/>
      <w:b/>
    </w:rPr>
  </w:style>
  <w:style w:type="character" w:customStyle="1" w:styleId="ListLabel139">
    <w:name w:val="ListLabel 139"/>
    <w:qFormat/>
    <w:rsid w:val="00E646AD"/>
    <w:rPr>
      <w:rFonts w:cs="OpenSymbol"/>
      <w:b/>
    </w:rPr>
  </w:style>
  <w:style w:type="character" w:customStyle="1" w:styleId="ListLabel140">
    <w:name w:val="ListLabel 140"/>
    <w:qFormat/>
    <w:rsid w:val="00E646AD"/>
    <w:rPr>
      <w:rFonts w:cs="OpenSymbol"/>
      <w:b/>
    </w:rPr>
  </w:style>
  <w:style w:type="character" w:customStyle="1" w:styleId="ListLabel141">
    <w:name w:val="ListLabel 141"/>
    <w:qFormat/>
    <w:rsid w:val="00E646AD"/>
    <w:rPr>
      <w:rFonts w:cs="Symbol"/>
    </w:rPr>
  </w:style>
  <w:style w:type="character" w:customStyle="1" w:styleId="ListLabel142">
    <w:name w:val="ListLabel 142"/>
    <w:qFormat/>
    <w:rsid w:val="00E646AD"/>
    <w:rPr>
      <w:rFonts w:cs="Courier New"/>
    </w:rPr>
  </w:style>
  <w:style w:type="character" w:customStyle="1" w:styleId="ListLabel143">
    <w:name w:val="ListLabel 143"/>
    <w:qFormat/>
    <w:rsid w:val="00E646AD"/>
    <w:rPr>
      <w:rFonts w:cs="Wingdings"/>
    </w:rPr>
  </w:style>
  <w:style w:type="character" w:customStyle="1" w:styleId="ListLabel144">
    <w:name w:val="ListLabel 144"/>
    <w:qFormat/>
    <w:rsid w:val="00E646AD"/>
    <w:rPr>
      <w:rFonts w:cs="Symbol"/>
    </w:rPr>
  </w:style>
  <w:style w:type="character" w:customStyle="1" w:styleId="ListLabel145">
    <w:name w:val="ListLabel 145"/>
    <w:qFormat/>
    <w:rsid w:val="00E646AD"/>
    <w:rPr>
      <w:rFonts w:cs="Courier New"/>
    </w:rPr>
  </w:style>
  <w:style w:type="character" w:customStyle="1" w:styleId="ListLabel146">
    <w:name w:val="ListLabel 146"/>
    <w:qFormat/>
    <w:rsid w:val="00E646AD"/>
    <w:rPr>
      <w:rFonts w:cs="Wingdings"/>
    </w:rPr>
  </w:style>
  <w:style w:type="character" w:customStyle="1" w:styleId="ListLabel147">
    <w:name w:val="ListLabel 147"/>
    <w:qFormat/>
    <w:rsid w:val="00E646AD"/>
    <w:rPr>
      <w:rFonts w:cs="Symbol"/>
    </w:rPr>
  </w:style>
  <w:style w:type="character" w:customStyle="1" w:styleId="ListLabel148">
    <w:name w:val="ListLabel 148"/>
    <w:qFormat/>
    <w:rsid w:val="00E646AD"/>
    <w:rPr>
      <w:rFonts w:cs="Courier New"/>
    </w:rPr>
  </w:style>
  <w:style w:type="character" w:customStyle="1" w:styleId="ListLabel149">
    <w:name w:val="ListLabel 149"/>
    <w:qFormat/>
    <w:rsid w:val="00E646AD"/>
    <w:rPr>
      <w:rFonts w:cs="Wingdings"/>
    </w:rPr>
  </w:style>
  <w:style w:type="character" w:customStyle="1" w:styleId="ListLabel150">
    <w:name w:val="ListLabel 150"/>
    <w:qFormat/>
    <w:rsid w:val="00E646AD"/>
    <w:rPr>
      <w:rFonts w:cs="Symbol"/>
    </w:rPr>
  </w:style>
  <w:style w:type="character" w:customStyle="1" w:styleId="ListLabel151">
    <w:name w:val="ListLabel 151"/>
    <w:qFormat/>
    <w:rsid w:val="00E646AD"/>
    <w:rPr>
      <w:rFonts w:cs="Courier New"/>
    </w:rPr>
  </w:style>
  <w:style w:type="character" w:customStyle="1" w:styleId="ListLabel152">
    <w:name w:val="ListLabel 152"/>
    <w:qFormat/>
    <w:rsid w:val="00E646AD"/>
    <w:rPr>
      <w:rFonts w:cs="Wingdings"/>
    </w:rPr>
  </w:style>
  <w:style w:type="character" w:customStyle="1" w:styleId="ListLabel153">
    <w:name w:val="ListLabel 153"/>
    <w:qFormat/>
    <w:rsid w:val="00E646AD"/>
    <w:rPr>
      <w:rFonts w:cs="Symbol"/>
    </w:rPr>
  </w:style>
  <w:style w:type="character" w:customStyle="1" w:styleId="ListLabel154">
    <w:name w:val="ListLabel 154"/>
    <w:qFormat/>
    <w:rsid w:val="00E646AD"/>
    <w:rPr>
      <w:rFonts w:cs="Courier New"/>
    </w:rPr>
  </w:style>
  <w:style w:type="character" w:customStyle="1" w:styleId="ListLabel155">
    <w:name w:val="ListLabel 155"/>
    <w:qFormat/>
    <w:rsid w:val="00E646AD"/>
    <w:rPr>
      <w:rFonts w:cs="Wingdings"/>
    </w:rPr>
  </w:style>
  <w:style w:type="character" w:customStyle="1" w:styleId="ListLabel156">
    <w:name w:val="ListLabel 156"/>
    <w:qFormat/>
    <w:rsid w:val="00E646AD"/>
    <w:rPr>
      <w:rFonts w:cs="Symbol"/>
    </w:rPr>
  </w:style>
  <w:style w:type="character" w:customStyle="1" w:styleId="ListLabel157">
    <w:name w:val="ListLabel 157"/>
    <w:qFormat/>
    <w:rsid w:val="00E646AD"/>
    <w:rPr>
      <w:rFonts w:cs="Courier New"/>
    </w:rPr>
  </w:style>
  <w:style w:type="character" w:customStyle="1" w:styleId="ListLabel158">
    <w:name w:val="ListLabel 158"/>
    <w:qFormat/>
    <w:rsid w:val="00E646AD"/>
    <w:rPr>
      <w:rFonts w:cs="Wingdings"/>
    </w:rPr>
  </w:style>
  <w:style w:type="character" w:customStyle="1" w:styleId="ListLabel159">
    <w:name w:val="ListLabel 159"/>
    <w:qFormat/>
    <w:rsid w:val="00E646AD"/>
    <w:rPr>
      <w:rFonts w:cs="Symbol"/>
    </w:rPr>
  </w:style>
  <w:style w:type="character" w:customStyle="1" w:styleId="ListLabel160">
    <w:name w:val="ListLabel 160"/>
    <w:qFormat/>
    <w:rsid w:val="00E646AD"/>
    <w:rPr>
      <w:rFonts w:cs="Courier New"/>
    </w:rPr>
  </w:style>
  <w:style w:type="character" w:customStyle="1" w:styleId="ListLabel161">
    <w:name w:val="ListLabel 161"/>
    <w:qFormat/>
    <w:rsid w:val="00E646AD"/>
    <w:rPr>
      <w:rFonts w:cs="Wingdings"/>
    </w:rPr>
  </w:style>
  <w:style w:type="character" w:customStyle="1" w:styleId="ListLabel162">
    <w:name w:val="ListLabel 162"/>
    <w:qFormat/>
    <w:rsid w:val="00E646AD"/>
    <w:rPr>
      <w:rFonts w:cs="Symbol"/>
    </w:rPr>
  </w:style>
  <w:style w:type="character" w:customStyle="1" w:styleId="ListLabel163">
    <w:name w:val="ListLabel 163"/>
    <w:qFormat/>
    <w:rsid w:val="00E646AD"/>
    <w:rPr>
      <w:rFonts w:cs="Courier New"/>
    </w:rPr>
  </w:style>
  <w:style w:type="character" w:customStyle="1" w:styleId="ListLabel164">
    <w:name w:val="ListLabel 164"/>
    <w:qFormat/>
    <w:rsid w:val="00E646AD"/>
    <w:rPr>
      <w:rFonts w:cs="Wingdings"/>
    </w:rPr>
  </w:style>
  <w:style w:type="character" w:customStyle="1" w:styleId="ListLabel165">
    <w:name w:val="ListLabel 165"/>
    <w:qFormat/>
    <w:rsid w:val="00E646AD"/>
    <w:rPr>
      <w:rFonts w:cs="Symbol"/>
    </w:rPr>
  </w:style>
  <w:style w:type="character" w:customStyle="1" w:styleId="ListLabel166">
    <w:name w:val="ListLabel 166"/>
    <w:qFormat/>
    <w:rsid w:val="00E646AD"/>
    <w:rPr>
      <w:rFonts w:cs="Courier New"/>
    </w:rPr>
  </w:style>
  <w:style w:type="character" w:customStyle="1" w:styleId="ListLabel167">
    <w:name w:val="ListLabel 167"/>
    <w:qFormat/>
    <w:rsid w:val="00E646AD"/>
    <w:rPr>
      <w:rFonts w:cs="Wingdings"/>
    </w:rPr>
  </w:style>
  <w:style w:type="character" w:customStyle="1" w:styleId="ListLabel168">
    <w:name w:val="ListLabel 168"/>
    <w:qFormat/>
    <w:rsid w:val="00E646AD"/>
    <w:rPr>
      <w:rFonts w:cs="Wingdings"/>
      <w:b/>
    </w:rPr>
  </w:style>
  <w:style w:type="character" w:customStyle="1" w:styleId="ListLabel169">
    <w:name w:val="ListLabel 169"/>
    <w:qFormat/>
    <w:rsid w:val="00E646AD"/>
    <w:rPr>
      <w:rFonts w:cs="OpenSymbol"/>
    </w:rPr>
  </w:style>
  <w:style w:type="character" w:customStyle="1" w:styleId="ListLabel170">
    <w:name w:val="ListLabel 170"/>
    <w:qFormat/>
    <w:rsid w:val="00E646AD"/>
    <w:rPr>
      <w:rFonts w:cs="OpenSymbol"/>
    </w:rPr>
  </w:style>
  <w:style w:type="character" w:customStyle="1" w:styleId="ListLabel171">
    <w:name w:val="ListLabel 171"/>
    <w:qFormat/>
    <w:rsid w:val="00E646AD"/>
    <w:rPr>
      <w:rFonts w:cs="OpenSymbol"/>
    </w:rPr>
  </w:style>
  <w:style w:type="character" w:customStyle="1" w:styleId="ListLabel172">
    <w:name w:val="ListLabel 172"/>
    <w:qFormat/>
    <w:rsid w:val="00E646AD"/>
    <w:rPr>
      <w:rFonts w:cs="OpenSymbol"/>
    </w:rPr>
  </w:style>
  <w:style w:type="character" w:customStyle="1" w:styleId="ListLabel173">
    <w:name w:val="ListLabel 173"/>
    <w:qFormat/>
    <w:rsid w:val="00E646AD"/>
    <w:rPr>
      <w:rFonts w:cs="OpenSymbol"/>
    </w:rPr>
  </w:style>
  <w:style w:type="character" w:customStyle="1" w:styleId="ListLabel174">
    <w:name w:val="ListLabel 174"/>
    <w:qFormat/>
    <w:rsid w:val="00E646AD"/>
    <w:rPr>
      <w:rFonts w:cs="OpenSymbol"/>
    </w:rPr>
  </w:style>
  <w:style w:type="character" w:customStyle="1" w:styleId="ListLabel175">
    <w:name w:val="ListLabel 175"/>
    <w:qFormat/>
    <w:rsid w:val="00E646AD"/>
    <w:rPr>
      <w:rFonts w:cs="OpenSymbol"/>
    </w:rPr>
  </w:style>
  <w:style w:type="character" w:customStyle="1" w:styleId="ListLabel176">
    <w:name w:val="ListLabel 176"/>
    <w:qFormat/>
    <w:rsid w:val="00E646AD"/>
    <w:rPr>
      <w:rFonts w:cs="OpenSymbol"/>
    </w:rPr>
  </w:style>
  <w:style w:type="character" w:customStyle="1" w:styleId="ListLabel177">
    <w:name w:val="ListLabel 177"/>
    <w:qFormat/>
    <w:rsid w:val="00E646AD"/>
    <w:rPr>
      <w:rFonts w:cs="OpenSymbol"/>
    </w:rPr>
  </w:style>
  <w:style w:type="character" w:customStyle="1" w:styleId="ListLabel178">
    <w:name w:val="ListLabel 178"/>
    <w:qFormat/>
    <w:rsid w:val="00E646AD"/>
    <w:rPr>
      <w:rFonts w:cs="OpenSymbol"/>
      <w:b/>
    </w:rPr>
  </w:style>
  <w:style w:type="character" w:customStyle="1" w:styleId="ListLabel179">
    <w:name w:val="ListLabel 179"/>
    <w:qFormat/>
    <w:rsid w:val="00E646AD"/>
    <w:rPr>
      <w:rFonts w:cs="OpenSymbol"/>
      <w:b/>
    </w:rPr>
  </w:style>
  <w:style w:type="character" w:customStyle="1" w:styleId="ListLabel180">
    <w:name w:val="ListLabel 180"/>
    <w:qFormat/>
    <w:rsid w:val="00E646AD"/>
    <w:rPr>
      <w:rFonts w:cs="OpenSymbol"/>
      <w:b/>
    </w:rPr>
  </w:style>
  <w:style w:type="character" w:customStyle="1" w:styleId="ListLabel181">
    <w:name w:val="ListLabel 181"/>
    <w:qFormat/>
    <w:rsid w:val="00E646AD"/>
    <w:rPr>
      <w:rFonts w:cs="OpenSymbol"/>
      <w:b/>
    </w:rPr>
  </w:style>
  <w:style w:type="character" w:customStyle="1" w:styleId="ListLabel182">
    <w:name w:val="ListLabel 182"/>
    <w:qFormat/>
    <w:rsid w:val="00E646AD"/>
    <w:rPr>
      <w:rFonts w:cs="OpenSymbol"/>
      <w:b/>
    </w:rPr>
  </w:style>
  <w:style w:type="character" w:customStyle="1" w:styleId="ListLabel183">
    <w:name w:val="ListLabel 183"/>
    <w:qFormat/>
    <w:rsid w:val="00E646AD"/>
    <w:rPr>
      <w:rFonts w:cs="OpenSymbol"/>
      <w:b/>
    </w:rPr>
  </w:style>
  <w:style w:type="character" w:customStyle="1" w:styleId="ListLabel184">
    <w:name w:val="ListLabel 184"/>
    <w:qFormat/>
    <w:rsid w:val="00E646AD"/>
    <w:rPr>
      <w:rFonts w:cs="OpenSymbol"/>
      <w:b/>
    </w:rPr>
  </w:style>
  <w:style w:type="character" w:customStyle="1" w:styleId="ListLabel185">
    <w:name w:val="ListLabel 185"/>
    <w:qFormat/>
    <w:rsid w:val="00E646AD"/>
    <w:rPr>
      <w:rFonts w:cs="OpenSymbol"/>
      <w:b/>
    </w:rPr>
  </w:style>
  <w:style w:type="character" w:customStyle="1" w:styleId="ListLabel186">
    <w:name w:val="ListLabel 186"/>
    <w:qFormat/>
    <w:rsid w:val="00E646AD"/>
    <w:rPr>
      <w:rFonts w:cs="OpenSymbol"/>
      <w:b/>
    </w:rPr>
  </w:style>
  <w:style w:type="character" w:customStyle="1" w:styleId="ListLabel187">
    <w:name w:val="ListLabel 187"/>
    <w:qFormat/>
    <w:rsid w:val="00E646AD"/>
    <w:rPr>
      <w:rFonts w:cs="Symbol"/>
    </w:rPr>
  </w:style>
  <w:style w:type="character" w:customStyle="1" w:styleId="ListLabel188">
    <w:name w:val="ListLabel 188"/>
    <w:qFormat/>
    <w:rsid w:val="00E646AD"/>
    <w:rPr>
      <w:rFonts w:cs="Courier New"/>
    </w:rPr>
  </w:style>
  <w:style w:type="character" w:customStyle="1" w:styleId="ListLabel189">
    <w:name w:val="ListLabel 189"/>
    <w:qFormat/>
    <w:rsid w:val="00E646AD"/>
    <w:rPr>
      <w:rFonts w:cs="Wingdings"/>
    </w:rPr>
  </w:style>
  <w:style w:type="character" w:customStyle="1" w:styleId="ListLabel190">
    <w:name w:val="ListLabel 190"/>
    <w:qFormat/>
    <w:rsid w:val="00E646AD"/>
    <w:rPr>
      <w:rFonts w:cs="Symbol"/>
    </w:rPr>
  </w:style>
  <w:style w:type="character" w:customStyle="1" w:styleId="ListLabel191">
    <w:name w:val="ListLabel 191"/>
    <w:qFormat/>
    <w:rsid w:val="00E646AD"/>
    <w:rPr>
      <w:rFonts w:cs="Courier New"/>
    </w:rPr>
  </w:style>
  <w:style w:type="character" w:customStyle="1" w:styleId="ListLabel192">
    <w:name w:val="ListLabel 192"/>
    <w:qFormat/>
    <w:rsid w:val="00E646AD"/>
    <w:rPr>
      <w:rFonts w:cs="Wingdings"/>
    </w:rPr>
  </w:style>
  <w:style w:type="character" w:customStyle="1" w:styleId="ListLabel193">
    <w:name w:val="ListLabel 193"/>
    <w:qFormat/>
    <w:rsid w:val="00E646AD"/>
    <w:rPr>
      <w:rFonts w:cs="Symbol"/>
    </w:rPr>
  </w:style>
  <w:style w:type="character" w:customStyle="1" w:styleId="ListLabel194">
    <w:name w:val="ListLabel 194"/>
    <w:qFormat/>
    <w:rsid w:val="00E646AD"/>
    <w:rPr>
      <w:rFonts w:cs="Courier New"/>
    </w:rPr>
  </w:style>
  <w:style w:type="character" w:customStyle="1" w:styleId="ListLabel195">
    <w:name w:val="ListLabel 195"/>
    <w:qFormat/>
    <w:rsid w:val="00E646AD"/>
    <w:rPr>
      <w:rFonts w:cs="Wingdings"/>
    </w:rPr>
  </w:style>
  <w:style w:type="character" w:customStyle="1" w:styleId="ListLabel196">
    <w:name w:val="ListLabel 196"/>
    <w:qFormat/>
    <w:rsid w:val="00E646AD"/>
    <w:rPr>
      <w:rFonts w:cs="Symbol"/>
    </w:rPr>
  </w:style>
  <w:style w:type="character" w:customStyle="1" w:styleId="ListLabel197">
    <w:name w:val="ListLabel 197"/>
    <w:qFormat/>
    <w:rsid w:val="00E646AD"/>
    <w:rPr>
      <w:rFonts w:cs="Courier New"/>
    </w:rPr>
  </w:style>
  <w:style w:type="character" w:customStyle="1" w:styleId="ListLabel198">
    <w:name w:val="ListLabel 198"/>
    <w:qFormat/>
    <w:rsid w:val="00E646AD"/>
    <w:rPr>
      <w:rFonts w:cs="Wingdings"/>
    </w:rPr>
  </w:style>
  <w:style w:type="character" w:customStyle="1" w:styleId="ListLabel199">
    <w:name w:val="ListLabel 199"/>
    <w:qFormat/>
    <w:rsid w:val="00E646AD"/>
    <w:rPr>
      <w:rFonts w:cs="Symbol"/>
    </w:rPr>
  </w:style>
  <w:style w:type="character" w:customStyle="1" w:styleId="ListLabel200">
    <w:name w:val="ListLabel 200"/>
    <w:qFormat/>
    <w:rsid w:val="00E646AD"/>
    <w:rPr>
      <w:rFonts w:cs="Courier New"/>
    </w:rPr>
  </w:style>
  <w:style w:type="character" w:customStyle="1" w:styleId="ListLabel201">
    <w:name w:val="ListLabel 201"/>
    <w:qFormat/>
    <w:rsid w:val="00E646AD"/>
    <w:rPr>
      <w:rFonts w:cs="Wingdings"/>
    </w:rPr>
  </w:style>
  <w:style w:type="character" w:customStyle="1" w:styleId="ListLabel202">
    <w:name w:val="ListLabel 202"/>
    <w:qFormat/>
    <w:rsid w:val="00E646AD"/>
    <w:rPr>
      <w:rFonts w:cs="Symbol"/>
    </w:rPr>
  </w:style>
  <w:style w:type="character" w:customStyle="1" w:styleId="ListLabel203">
    <w:name w:val="ListLabel 203"/>
    <w:qFormat/>
    <w:rsid w:val="00E646AD"/>
    <w:rPr>
      <w:rFonts w:cs="Courier New"/>
    </w:rPr>
  </w:style>
  <w:style w:type="character" w:customStyle="1" w:styleId="ListLabel204">
    <w:name w:val="ListLabel 204"/>
    <w:qFormat/>
    <w:rsid w:val="00E646AD"/>
    <w:rPr>
      <w:rFonts w:cs="Wingdings"/>
    </w:rPr>
  </w:style>
  <w:style w:type="character" w:customStyle="1" w:styleId="ListLabel205">
    <w:name w:val="ListLabel 205"/>
    <w:qFormat/>
    <w:rsid w:val="00E646AD"/>
    <w:rPr>
      <w:rFonts w:cs="Symbol"/>
    </w:rPr>
  </w:style>
  <w:style w:type="character" w:customStyle="1" w:styleId="ListLabel206">
    <w:name w:val="ListLabel 206"/>
    <w:qFormat/>
    <w:rsid w:val="00E646AD"/>
    <w:rPr>
      <w:rFonts w:cs="Courier New"/>
    </w:rPr>
  </w:style>
  <w:style w:type="character" w:customStyle="1" w:styleId="ListLabel207">
    <w:name w:val="ListLabel 207"/>
    <w:qFormat/>
    <w:rsid w:val="00E646AD"/>
    <w:rPr>
      <w:rFonts w:cs="Wingdings"/>
    </w:rPr>
  </w:style>
  <w:style w:type="character" w:customStyle="1" w:styleId="ListLabel208">
    <w:name w:val="ListLabel 208"/>
    <w:qFormat/>
    <w:rsid w:val="00E646AD"/>
    <w:rPr>
      <w:rFonts w:cs="Symbol"/>
    </w:rPr>
  </w:style>
  <w:style w:type="character" w:customStyle="1" w:styleId="ListLabel209">
    <w:name w:val="ListLabel 209"/>
    <w:qFormat/>
    <w:rsid w:val="00E646AD"/>
    <w:rPr>
      <w:rFonts w:cs="Courier New"/>
    </w:rPr>
  </w:style>
  <w:style w:type="character" w:customStyle="1" w:styleId="ListLabel210">
    <w:name w:val="ListLabel 210"/>
    <w:qFormat/>
    <w:rsid w:val="00E646AD"/>
    <w:rPr>
      <w:rFonts w:cs="Wingdings"/>
    </w:rPr>
  </w:style>
  <w:style w:type="character" w:customStyle="1" w:styleId="ListLabel211">
    <w:name w:val="ListLabel 211"/>
    <w:qFormat/>
    <w:rsid w:val="00E646AD"/>
    <w:rPr>
      <w:rFonts w:cs="Symbol"/>
    </w:rPr>
  </w:style>
  <w:style w:type="character" w:customStyle="1" w:styleId="ListLabel212">
    <w:name w:val="ListLabel 212"/>
    <w:qFormat/>
    <w:rsid w:val="00E646AD"/>
    <w:rPr>
      <w:rFonts w:cs="Courier New"/>
    </w:rPr>
  </w:style>
  <w:style w:type="character" w:customStyle="1" w:styleId="ListLabel213">
    <w:name w:val="ListLabel 213"/>
    <w:qFormat/>
    <w:rsid w:val="00E646AD"/>
    <w:rPr>
      <w:rFonts w:cs="Wingdings"/>
    </w:rPr>
  </w:style>
  <w:style w:type="character" w:customStyle="1" w:styleId="ListLabel214">
    <w:name w:val="ListLabel 214"/>
    <w:qFormat/>
    <w:rsid w:val="00E646AD"/>
    <w:rPr>
      <w:rFonts w:cs="Wingdings"/>
      <w:b/>
    </w:rPr>
  </w:style>
  <w:style w:type="character" w:customStyle="1" w:styleId="ListLabel215">
    <w:name w:val="ListLabel 215"/>
    <w:qFormat/>
    <w:rsid w:val="00E646AD"/>
    <w:rPr>
      <w:rFonts w:cs="OpenSymbol"/>
    </w:rPr>
  </w:style>
  <w:style w:type="character" w:customStyle="1" w:styleId="ListLabel216">
    <w:name w:val="ListLabel 216"/>
    <w:qFormat/>
    <w:rsid w:val="00E646AD"/>
    <w:rPr>
      <w:rFonts w:cs="OpenSymbol"/>
    </w:rPr>
  </w:style>
  <w:style w:type="character" w:customStyle="1" w:styleId="ListLabel217">
    <w:name w:val="ListLabel 217"/>
    <w:qFormat/>
    <w:rsid w:val="00E646AD"/>
    <w:rPr>
      <w:rFonts w:cs="OpenSymbol"/>
    </w:rPr>
  </w:style>
  <w:style w:type="character" w:customStyle="1" w:styleId="ListLabel218">
    <w:name w:val="ListLabel 218"/>
    <w:qFormat/>
    <w:rsid w:val="00E646AD"/>
    <w:rPr>
      <w:rFonts w:cs="OpenSymbol"/>
    </w:rPr>
  </w:style>
  <w:style w:type="character" w:customStyle="1" w:styleId="ListLabel219">
    <w:name w:val="ListLabel 219"/>
    <w:qFormat/>
    <w:rsid w:val="00E646AD"/>
    <w:rPr>
      <w:rFonts w:cs="OpenSymbol"/>
    </w:rPr>
  </w:style>
  <w:style w:type="character" w:customStyle="1" w:styleId="ListLabel220">
    <w:name w:val="ListLabel 220"/>
    <w:qFormat/>
    <w:rsid w:val="00E646AD"/>
    <w:rPr>
      <w:rFonts w:cs="OpenSymbol"/>
    </w:rPr>
  </w:style>
  <w:style w:type="character" w:customStyle="1" w:styleId="ListLabel221">
    <w:name w:val="ListLabel 221"/>
    <w:qFormat/>
    <w:rsid w:val="00E646AD"/>
    <w:rPr>
      <w:rFonts w:cs="OpenSymbol"/>
    </w:rPr>
  </w:style>
  <w:style w:type="character" w:customStyle="1" w:styleId="ListLabel222">
    <w:name w:val="ListLabel 222"/>
    <w:qFormat/>
    <w:rsid w:val="00E646AD"/>
    <w:rPr>
      <w:rFonts w:cs="OpenSymbol"/>
    </w:rPr>
  </w:style>
  <w:style w:type="character" w:customStyle="1" w:styleId="ListLabel223">
    <w:name w:val="ListLabel 223"/>
    <w:qFormat/>
    <w:rsid w:val="00E646AD"/>
    <w:rPr>
      <w:rFonts w:cs="OpenSymbol"/>
    </w:rPr>
  </w:style>
  <w:style w:type="character" w:customStyle="1" w:styleId="ListLabel224">
    <w:name w:val="ListLabel 224"/>
    <w:qFormat/>
    <w:rsid w:val="00E646AD"/>
    <w:rPr>
      <w:rFonts w:cs="OpenSymbol"/>
      <w:b/>
    </w:rPr>
  </w:style>
  <w:style w:type="character" w:customStyle="1" w:styleId="ListLabel225">
    <w:name w:val="ListLabel 225"/>
    <w:qFormat/>
    <w:rsid w:val="00E646AD"/>
    <w:rPr>
      <w:rFonts w:cs="OpenSymbol"/>
      <w:b/>
    </w:rPr>
  </w:style>
  <w:style w:type="character" w:customStyle="1" w:styleId="ListLabel226">
    <w:name w:val="ListLabel 226"/>
    <w:qFormat/>
    <w:rsid w:val="00E646AD"/>
    <w:rPr>
      <w:rFonts w:cs="OpenSymbol"/>
      <w:b/>
    </w:rPr>
  </w:style>
  <w:style w:type="character" w:customStyle="1" w:styleId="ListLabel227">
    <w:name w:val="ListLabel 227"/>
    <w:qFormat/>
    <w:rsid w:val="00E646AD"/>
    <w:rPr>
      <w:rFonts w:cs="OpenSymbol"/>
      <w:b/>
    </w:rPr>
  </w:style>
  <w:style w:type="character" w:customStyle="1" w:styleId="ListLabel228">
    <w:name w:val="ListLabel 228"/>
    <w:qFormat/>
    <w:rsid w:val="00E646AD"/>
    <w:rPr>
      <w:rFonts w:cs="OpenSymbol"/>
      <w:b/>
    </w:rPr>
  </w:style>
  <w:style w:type="character" w:customStyle="1" w:styleId="ListLabel229">
    <w:name w:val="ListLabel 229"/>
    <w:qFormat/>
    <w:rsid w:val="00E646AD"/>
    <w:rPr>
      <w:rFonts w:cs="OpenSymbol"/>
      <w:b/>
    </w:rPr>
  </w:style>
  <w:style w:type="character" w:customStyle="1" w:styleId="ListLabel230">
    <w:name w:val="ListLabel 230"/>
    <w:qFormat/>
    <w:rsid w:val="00E646AD"/>
    <w:rPr>
      <w:rFonts w:cs="OpenSymbol"/>
      <w:b/>
    </w:rPr>
  </w:style>
  <w:style w:type="character" w:customStyle="1" w:styleId="ListLabel231">
    <w:name w:val="ListLabel 231"/>
    <w:qFormat/>
    <w:rsid w:val="00E646AD"/>
    <w:rPr>
      <w:rFonts w:cs="OpenSymbol"/>
      <w:b/>
    </w:rPr>
  </w:style>
  <w:style w:type="character" w:customStyle="1" w:styleId="ListLabel232">
    <w:name w:val="ListLabel 232"/>
    <w:qFormat/>
    <w:rsid w:val="00E646AD"/>
    <w:rPr>
      <w:rFonts w:cs="OpenSymbol"/>
      <w:b/>
    </w:rPr>
  </w:style>
  <w:style w:type="character" w:customStyle="1" w:styleId="ListLabel233">
    <w:name w:val="ListLabel 233"/>
    <w:qFormat/>
    <w:rsid w:val="00E646AD"/>
    <w:rPr>
      <w:rFonts w:cs="Symbol"/>
    </w:rPr>
  </w:style>
  <w:style w:type="character" w:customStyle="1" w:styleId="ListLabel234">
    <w:name w:val="ListLabel 234"/>
    <w:qFormat/>
    <w:rsid w:val="00E646AD"/>
    <w:rPr>
      <w:rFonts w:cs="Courier New"/>
    </w:rPr>
  </w:style>
  <w:style w:type="character" w:customStyle="1" w:styleId="ListLabel235">
    <w:name w:val="ListLabel 235"/>
    <w:qFormat/>
    <w:rsid w:val="00E646AD"/>
    <w:rPr>
      <w:rFonts w:cs="Wingdings"/>
    </w:rPr>
  </w:style>
  <w:style w:type="character" w:customStyle="1" w:styleId="ListLabel236">
    <w:name w:val="ListLabel 236"/>
    <w:qFormat/>
    <w:rsid w:val="00E646AD"/>
    <w:rPr>
      <w:rFonts w:cs="Symbol"/>
    </w:rPr>
  </w:style>
  <w:style w:type="character" w:customStyle="1" w:styleId="ListLabel237">
    <w:name w:val="ListLabel 237"/>
    <w:qFormat/>
    <w:rsid w:val="00E646AD"/>
    <w:rPr>
      <w:rFonts w:cs="Courier New"/>
    </w:rPr>
  </w:style>
  <w:style w:type="character" w:customStyle="1" w:styleId="ListLabel238">
    <w:name w:val="ListLabel 238"/>
    <w:qFormat/>
    <w:rsid w:val="00E646AD"/>
    <w:rPr>
      <w:rFonts w:cs="Wingdings"/>
    </w:rPr>
  </w:style>
  <w:style w:type="character" w:customStyle="1" w:styleId="ListLabel239">
    <w:name w:val="ListLabel 239"/>
    <w:qFormat/>
    <w:rsid w:val="00E646AD"/>
    <w:rPr>
      <w:rFonts w:cs="Symbol"/>
    </w:rPr>
  </w:style>
  <w:style w:type="character" w:customStyle="1" w:styleId="ListLabel240">
    <w:name w:val="ListLabel 240"/>
    <w:qFormat/>
    <w:rsid w:val="00E646AD"/>
    <w:rPr>
      <w:rFonts w:cs="Courier New"/>
    </w:rPr>
  </w:style>
  <w:style w:type="character" w:customStyle="1" w:styleId="ListLabel241">
    <w:name w:val="ListLabel 241"/>
    <w:qFormat/>
    <w:rsid w:val="00E646AD"/>
    <w:rPr>
      <w:rFonts w:cs="Wingdings"/>
    </w:rPr>
  </w:style>
  <w:style w:type="character" w:customStyle="1" w:styleId="ListLabel242">
    <w:name w:val="ListLabel 242"/>
    <w:qFormat/>
    <w:rsid w:val="00E646AD"/>
    <w:rPr>
      <w:rFonts w:cs="Symbol"/>
    </w:rPr>
  </w:style>
  <w:style w:type="character" w:customStyle="1" w:styleId="ListLabel243">
    <w:name w:val="ListLabel 243"/>
    <w:qFormat/>
    <w:rsid w:val="00E646AD"/>
    <w:rPr>
      <w:rFonts w:cs="Courier New"/>
    </w:rPr>
  </w:style>
  <w:style w:type="character" w:customStyle="1" w:styleId="ListLabel244">
    <w:name w:val="ListLabel 244"/>
    <w:qFormat/>
    <w:rsid w:val="00E646AD"/>
    <w:rPr>
      <w:rFonts w:cs="Wingdings"/>
    </w:rPr>
  </w:style>
  <w:style w:type="character" w:customStyle="1" w:styleId="ListLabel245">
    <w:name w:val="ListLabel 245"/>
    <w:qFormat/>
    <w:rsid w:val="00E646AD"/>
    <w:rPr>
      <w:rFonts w:cs="Symbol"/>
    </w:rPr>
  </w:style>
  <w:style w:type="character" w:customStyle="1" w:styleId="ListLabel246">
    <w:name w:val="ListLabel 246"/>
    <w:qFormat/>
    <w:rsid w:val="00E646AD"/>
    <w:rPr>
      <w:rFonts w:cs="Courier New"/>
    </w:rPr>
  </w:style>
  <w:style w:type="character" w:customStyle="1" w:styleId="ListLabel247">
    <w:name w:val="ListLabel 247"/>
    <w:qFormat/>
    <w:rsid w:val="00E646AD"/>
    <w:rPr>
      <w:rFonts w:cs="Wingdings"/>
    </w:rPr>
  </w:style>
  <w:style w:type="character" w:customStyle="1" w:styleId="ListLabel248">
    <w:name w:val="ListLabel 248"/>
    <w:qFormat/>
    <w:rsid w:val="00E646AD"/>
    <w:rPr>
      <w:rFonts w:cs="Symbol"/>
    </w:rPr>
  </w:style>
  <w:style w:type="character" w:customStyle="1" w:styleId="ListLabel249">
    <w:name w:val="ListLabel 249"/>
    <w:qFormat/>
    <w:rsid w:val="00E646AD"/>
    <w:rPr>
      <w:rFonts w:cs="Courier New"/>
    </w:rPr>
  </w:style>
  <w:style w:type="character" w:customStyle="1" w:styleId="ListLabel250">
    <w:name w:val="ListLabel 250"/>
    <w:qFormat/>
    <w:rsid w:val="00E646AD"/>
    <w:rPr>
      <w:rFonts w:cs="Wingdings"/>
    </w:rPr>
  </w:style>
  <w:style w:type="character" w:customStyle="1" w:styleId="ListLabel251">
    <w:name w:val="ListLabel 251"/>
    <w:qFormat/>
    <w:rsid w:val="00E646AD"/>
    <w:rPr>
      <w:rFonts w:cs="Symbol"/>
    </w:rPr>
  </w:style>
  <w:style w:type="character" w:customStyle="1" w:styleId="ListLabel252">
    <w:name w:val="ListLabel 252"/>
    <w:qFormat/>
    <w:rsid w:val="00E646AD"/>
    <w:rPr>
      <w:rFonts w:cs="Courier New"/>
    </w:rPr>
  </w:style>
  <w:style w:type="character" w:customStyle="1" w:styleId="ListLabel253">
    <w:name w:val="ListLabel 253"/>
    <w:qFormat/>
    <w:rsid w:val="00E646AD"/>
    <w:rPr>
      <w:rFonts w:cs="Wingdings"/>
    </w:rPr>
  </w:style>
  <w:style w:type="character" w:customStyle="1" w:styleId="ListLabel254">
    <w:name w:val="ListLabel 254"/>
    <w:qFormat/>
    <w:rsid w:val="00E646AD"/>
    <w:rPr>
      <w:rFonts w:cs="Symbol"/>
    </w:rPr>
  </w:style>
  <w:style w:type="character" w:customStyle="1" w:styleId="ListLabel255">
    <w:name w:val="ListLabel 255"/>
    <w:qFormat/>
    <w:rsid w:val="00E646AD"/>
    <w:rPr>
      <w:rFonts w:cs="Courier New"/>
    </w:rPr>
  </w:style>
  <w:style w:type="character" w:customStyle="1" w:styleId="ListLabel256">
    <w:name w:val="ListLabel 256"/>
    <w:qFormat/>
    <w:rsid w:val="00E646AD"/>
    <w:rPr>
      <w:rFonts w:cs="Wingdings"/>
    </w:rPr>
  </w:style>
  <w:style w:type="character" w:customStyle="1" w:styleId="ListLabel257">
    <w:name w:val="ListLabel 257"/>
    <w:qFormat/>
    <w:rsid w:val="00E646AD"/>
    <w:rPr>
      <w:rFonts w:cs="Symbol"/>
    </w:rPr>
  </w:style>
  <w:style w:type="character" w:customStyle="1" w:styleId="ListLabel258">
    <w:name w:val="ListLabel 258"/>
    <w:qFormat/>
    <w:rsid w:val="00E646AD"/>
    <w:rPr>
      <w:rFonts w:cs="Courier New"/>
    </w:rPr>
  </w:style>
  <w:style w:type="character" w:customStyle="1" w:styleId="ListLabel259">
    <w:name w:val="ListLabel 259"/>
    <w:qFormat/>
    <w:rsid w:val="00E646AD"/>
    <w:rPr>
      <w:rFonts w:cs="Wingdings"/>
    </w:rPr>
  </w:style>
  <w:style w:type="character" w:customStyle="1" w:styleId="ListLabel260">
    <w:name w:val="ListLabel 260"/>
    <w:qFormat/>
    <w:rsid w:val="00E646AD"/>
    <w:rPr>
      <w:rFonts w:cs="Wingdings"/>
      <w:b/>
    </w:rPr>
  </w:style>
  <w:style w:type="character" w:customStyle="1" w:styleId="ListLabel261">
    <w:name w:val="ListLabel 261"/>
    <w:qFormat/>
    <w:rsid w:val="00E646AD"/>
    <w:rPr>
      <w:rFonts w:cs="OpenSymbol"/>
    </w:rPr>
  </w:style>
  <w:style w:type="character" w:customStyle="1" w:styleId="ListLabel262">
    <w:name w:val="ListLabel 262"/>
    <w:qFormat/>
    <w:rsid w:val="00E646AD"/>
    <w:rPr>
      <w:rFonts w:cs="OpenSymbol"/>
    </w:rPr>
  </w:style>
  <w:style w:type="character" w:customStyle="1" w:styleId="ListLabel263">
    <w:name w:val="ListLabel 263"/>
    <w:qFormat/>
    <w:rsid w:val="00E646AD"/>
    <w:rPr>
      <w:rFonts w:cs="OpenSymbol"/>
    </w:rPr>
  </w:style>
  <w:style w:type="character" w:customStyle="1" w:styleId="ListLabel264">
    <w:name w:val="ListLabel 264"/>
    <w:qFormat/>
    <w:rsid w:val="00E646AD"/>
    <w:rPr>
      <w:rFonts w:cs="OpenSymbol"/>
    </w:rPr>
  </w:style>
  <w:style w:type="character" w:customStyle="1" w:styleId="ListLabel265">
    <w:name w:val="ListLabel 265"/>
    <w:qFormat/>
    <w:rsid w:val="00E646AD"/>
    <w:rPr>
      <w:rFonts w:cs="OpenSymbol"/>
    </w:rPr>
  </w:style>
  <w:style w:type="character" w:customStyle="1" w:styleId="ListLabel266">
    <w:name w:val="ListLabel 266"/>
    <w:qFormat/>
    <w:rsid w:val="00E646AD"/>
    <w:rPr>
      <w:rFonts w:cs="OpenSymbol"/>
    </w:rPr>
  </w:style>
  <w:style w:type="character" w:customStyle="1" w:styleId="ListLabel267">
    <w:name w:val="ListLabel 267"/>
    <w:qFormat/>
    <w:rsid w:val="00E646AD"/>
    <w:rPr>
      <w:rFonts w:cs="OpenSymbol"/>
    </w:rPr>
  </w:style>
  <w:style w:type="character" w:customStyle="1" w:styleId="ListLabel268">
    <w:name w:val="ListLabel 268"/>
    <w:qFormat/>
    <w:rsid w:val="00E646AD"/>
    <w:rPr>
      <w:rFonts w:cs="OpenSymbol"/>
    </w:rPr>
  </w:style>
  <w:style w:type="character" w:customStyle="1" w:styleId="ListLabel269">
    <w:name w:val="ListLabel 269"/>
    <w:qFormat/>
    <w:rsid w:val="00E646AD"/>
    <w:rPr>
      <w:rFonts w:cs="OpenSymbol"/>
    </w:rPr>
  </w:style>
  <w:style w:type="character" w:customStyle="1" w:styleId="ListLabel270">
    <w:name w:val="ListLabel 270"/>
    <w:qFormat/>
    <w:rsid w:val="00E646AD"/>
    <w:rPr>
      <w:rFonts w:cs="OpenSymbol"/>
      <w:b w:val="0"/>
    </w:rPr>
  </w:style>
  <w:style w:type="character" w:customStyle="1" w:styleId="ListLabel271">
    <w:name w:val="ListLabel 271"/>
    <w:qFormat/>
    <w:rsid w:val="00E646AD"/>
    <w:rPr>
      <w:rFonts w:cs="OpenSymbol"/>
    </w:rPr>
  </w:style>
  <w:style w:type="character" w:customStyle="1" w:styleId="ListLabel272">
    <w:name w:val="ListLabel 272"/>
    <w:qFormat/>
    <w:rsid w:val="00E646AD"/>
    <w:rPr>
      <w:rFonts w:cs="OpenSymbol"/>
    </w:rPr>
  </w:style>
  <w:style w:type="character" w:customStyle="1" w:styleId="ListLabel273">
    <w:name w:val="ListLabel 273"/>
    <w:qFormat/>
    <w:rsid w:val="00E646AD"/>
    <w:rPr>
      <w:rFonts w:cs="OpenSymbol"/>
    </w:rPr>
  </w:style>
  <w:style w:type="character" w:customStyle="1" w:styleId="ListLabel274">
    <w:name w:val="ListLabel 274"/>
    <w:qFormat/>
    <w:rsid w:val="00E646AD"/>
    <w:rPr>
      <w:rFonts w:cs="OpenSymbol"/>
    </w:rPr>
  </w:style>
  <w:style w:type="character" w:customStyle="1" w:styleId="ListLabel275">
    <w:name w:val="ListLabel 275"/>
    <w:qFormat/>
    <w:rsid w:val="00E646AD"/>
    <w:rPr>
      <w:rFonts w:cs="OpenSymbol"/>
    </w:rPr>
  </w:style>
  <w:style w:type="character" w:customStyle="1" w:styleId="ListLabel276">
    <w:name w:val="ListLabel 276"/>
    <w:qFormat/>
    <w:rsid w:val="00E646AD"/>
    <w:rPr>
      <w:rFonts w:cs="OpenSymbol"/>
    </w:rPr>
  </w:style>
  <w:style w:type="character" w:customStyle="1" w:styleId="ListLabel277">
    <w:name w:val="ListLabel 277"/>
    <w:qFormat/>
    <w:rsid w:val="00E646AD"/>
    <w:rPr>
      <w:rFonts w:cs="OpenSymbol"/>
    </w:rPr>
  </w:style>
  <w:style w:type="character" w:customStyle="1" w:styleId="ListLabel278">
    <w:name w:val="ListLabel 278"/>
    <w:qFormat/>
    <w:rsid w:val="00E646AD"/>
    <w:rPr>
      <w:rFonts w:cs="OpenSymbol"/>
    </w:rPr>
  </w:style>
  <w:style w:type="character" w:customStyle="1" w:styleId="ListLabel279">
    <w:name w:val="ListLabel 279"/>
    <w:qFormat/>
    <w:rsid w:val="00E646AD"/>
    <w:rPr>
      <w:rFonts w:cs="OpenSymbol"/>
    </w:rPr>
  </w:style>
  <w:style w:type="character" w:customStyle="1" w:styleId="ListLabel280">
    <w:name w:val="ListLabel 280"/>
    <w:qFormat/>
    <w:rsid w:val="00E646AD"/>
    <w:rPr>
      <w:rFonts w:cs="OpenSymbol"/>
    </w:rPr>
  </w:style>
  <w:style w:type="character" w:customStyle="1" w:styleId="ListLabel281">
    <w:name w:val="ListLabel 281"/>
    <w:qFormat/>
    <w:rsid w:val="00E646AD"/>
    <w:rPr>
      <w:rFonts w:cs="OpenSymbol"/>
    </w:rPr>
  </w:style>
  <w:style w:type="character" w:customStyle="1" w:styleId="ListLabel282">
    <w:name w:val="ListLabel 282"/>
    <w:qFormat/>
    <w:rsid w:val="00E646AD"/>
    <w:rPr>
      <w:rFonts w:cs="OpenSymbol"/>
    </w:rPr>
  </w:style>
  <w:style w:type="character" w:customStyle="1" w:styleId="ListLabel283">
    <w:name w:val="ListLabel 283"/>
    <w:qFormat/>
    <w:rsid w:val="00E646AD"/>
    <w:rPr>
      <w:rFonts w:cs="OpenSymbol"/>
    </w:rPr>
  </w:style>
  <w:style w:type="character" w:customStyle="1" w:styleId="ListLabel284">
    <w:name w:val="ListLabel 284"/>
    <w:qFormat/>
    <w:rsid w:val="00E646AD"/>
    <w:rPr>
      <w:rFonts w:cs="OpenSymbol"/>
    </w:rPr>
  </w:style>
  <w:style w:type="character" w:customStyle="1" w:styleId="ListLabel285">
    <w:name w:val="ListLabel 285"/>
    <w:qFormat/>
    <w:rsid w:val="00E646AD"/>
    <w:rPr>
      <w:rFonts w:cs="OpenSymbol"/>
    </w:rPr>
  </w:style>
  <w:style w:type="character" w:customStyle="1" w:styleId="ListLabel286">
    <w:name w:val="ListLabel 286"/>
    <w:qFormat/>
    <w:rsid w:val="00E646AD"/>
    <w:rPr>
      <w:rFonts w:cs="OpenSymbol"/>
    </w:rPr>
  </w:style>
  <w:style w:type="character" w:customStyle="1" w:styleId="ListLabel287">
    <w:name w:val="ListLabel 287"/>
    <w:qFormat/>
    <w:rsid w:val="00E646AD"/>
    <w:rPr>
      <w:rFonts w:cs="OpenSymbol"/>
    </w:rPr>
  </w:style>
  <w:style w:type="character" w:customStyle="1" w:styleId="ListLabel288">
    <w:name w:val="ListLabel 288"/>
    <w:qFormat/>
    <w:rsid w:val="00E646AD"/>
    <w:rPr>
      <w:rFonts w:cs="OpenSymbol"/>
      <w:b/>
    </w:rPr>
  </w:style>
  <w:style w:type="character" w:customStyle="1" w:styleId="ListLabel289">
    <w:name w:val="ListLabel 289"/>
    <w:qFormat/>
    <w:rsid w:val="00E646AD"/>
    <w:rPr>
      <w:rFonts w:cs="OpenSymbol"/>
    </w:rPr>
  </w:style>
  <w:style w:type="character" w:customStyle="1" w:styleId="ListLabel290">
    <w:name w:val="ListLabel 290"/>
    <w:qFormat/>
    <w:rsid w:val="00E646AD"/>
    <w:rPr>
      <w:rFonts w:cs="OpenSymbol"/>
    </w:rPr>
  </w:style>
  <w:style w:type="character" w:customStyle="1" w:styleId="ListLabel291">
    <w:name w:val="ListLabel 291"/>
    <w:qFormat/>
    <w:rsid w:val="00E646AD"/>
    <w:rPr>
      <w:rFonts w:cs="OpenSymbol"/>
    </w:rPr>
  </w:style>
  <w:style w:type="character" w:customStyle="1" w:styleId="ListLabel292">
    <w:name w:val="ListLabel 292"/>
    <w:qFormat/>
    <w:rsid w:val="00E646AD"/>
    <w:rPr>
      <w:rFonts w:cs="OpenSymbol"/>
    </w:rPr>
  </w:style>
  <w:style w:type="character" w:customStyle="1" w:styleId="ListLabel293">
    <w:name w:val="ListLabel 293"/>
    <w:qFormat/>
    <w:rsid w:val="00E646AD"/>
    <w:rPr>
      <w:rFonts w:cs="OpenSymbol"/>
    </w:rPr>
  </w:style>
  <w:style w:type="character" w:customStyle="1" w:styleId="ListLabel294">
    <w:name w:val="ListLabel 294"/>
    <w:qFormat/>
    <w:rsid w:val="00E646AD"/>
    <w:rPr>
      <w:rFonts w:cs="OpenSymbol"/>
    </w:rPr>
  </w:style>
  <w:style w:type="character" w:customStyle="1" w:styleId="ListLabel295">
    <w:name w:val="ListLabel 295"/>
    <w:qFormat/>
    <w:rsid w:val="00E646AD"/>
    <w:rPr>
      <w:rFonts w:cs="OpenSymbol"/>
    </w:rPr>
  </w:style>
  <w:style w:type="character" w:customStyle="1" w:styleId="ListLabel296">
    <w:name w:val="ListLabel 296"/>
    <w:qFormat/>
    <w:rsid w:val="00E646AD"/>
    <w:rPr>
      <w:rFonts w:cs="OpenSymbol"/>
    </w:rPr>
  </w:style>
  <w:style w:type="character" w:customStyle="1" w:styleId="ListLabel297">
    <w:name w:val="ListLabel 297"/>
    <w:qFormat/>
    <w:rsid w:val="00E646AD"/>
    <w:rPr>
      <w:rFonts w:cs="OpenSymbol"/>
      <w:b/>
    </w:rPr>
  </w:style>
  <w:style w:type="character" w:customStyle="1" w:styleId="ListLabel298">
    <w:name w:val="ListLabel 298"/>
    <w:qFormat/>
    <w:rsid w:val="00E646AD"/>
    <w:rPr>
      <w:rFonts w:cs="OpenSymbol"/>
      <w:b/>
    </w:rPr>
  </w:style>
  <w:style w:type="character" w:customStyle="1" w:styleId="ListLabel299">
    <w:name w:val="ListLabel 299"/>
    <w:qFormat/>
    <w:rsid w:val="00E646AD"/>
    <w:rPr>
      <w:rFonts w:cs="OpenSymbol"/>
      <w:b/>
    </w:rPr>
  </w:style>
  <w:style w:type="character" w:customStyle="1" w:styleId="ListLabel300">
    <w:name w:val="ListLabel 300"/>
    <w:qFormat/>
    <w:rsid w:val="00E646AD"/>
    <w:rPr>
      <w:rFonts w:cs="OpenSymbol"/>
      <w:b/>
    </w:rPr>
  </w:style>
  <w:style w:type="character" w:customStyle="1" w:styleId="ListLabel301">
    <w:name w:val="ListLabel 301"/>
    <w:qFormat/>
    <w:rsid w:val="00E646AD"/>
    <w:rPr>
      <w:rFonts w:cs="OpenSymbol"/>
      <w:b/>
    </w:rPr>
  </w:style>
  <w:style w:type="character" w:customStyle="1" w:styleId="ListLabel302">
    <w:name w:val="ListLabel 302"/>
    <w:qFormat/>
    <w:rsid w:val="00E646AD"/>
    <w:rPr>
      <w:rFonts w:cs="OpenSymbol"/>
      <w:b/>
    </w:rPr>
  </w:style>
  <w:style w:type="character" w:customStyle="1" w:styleId="ListLabel303">
    <w:name w:val="ListLabel 303"/>
    <w:qFormat/>
    <w:rsid w:val="00E646AD"/>
    <w:rPr>
      <w:rFonts w:cs="OpenSymbol"/>
      <w:b/>
    </w:rPr>
  </w:style>
  <w:style w:type="character" w:customStyle="1" w:styleId="ListLabel304">
    <w:name w:val="ListLabel 304"/>
    <w:qFormat/>
    <w:rsid w:val="00E646AD"/>
    <w:rPr>
      <w:rFonts w:cs="OpenSymbol"/>
      <w:b/>
    </w:rPr>
  </w:style>
  <w:style w:type="character" w:customStyle="1" w:styleId="ListLabel305">
    <w:name w:val="ListLabel 305"/>
    <w:qFormat/>
    <w:rsid w:val="00E646AD"/>
    <w:rPr>
      <w:rFonts w:cs="OpenSymbol"/>
      <w:b/>
    </w:rPr>
  </w:style>
  <w:style w:type="character" w:customStyle="1" w:styleId="ListLabel306">
    <w:name w:val="ListLabel 306"/>
    <w:qFormat/>
    <w:rsid w:val="00E646AD"/>
    <w:rPr>
      <w:rFonts w:cs="Symbol"/>
    </w:rPr>
  </w:style>
  <w:style w:type="character" w:customStyle="1" w:styleId="ListLabel307">
    <w:name w:val="ListLabel 307"/>
    <w:qFormat/>
    <w:rsid w:val="00E646AD"/>
    <w:rPr>
      <w:rFonts w:cs="Courier New"/>
    </w:rPr>
  </w:style>
  <w:style w:type="character" w:customStyle="1" w:styleId="ListLabel308">
    <w:name w:val="ListLabel 308"/>
    <w:qFormat/>
    <w:rsid w:val="00E646AD"/>
    <w:rPr>
      <w:rFonts w:cs="Wingdings"/>
    </w:rPr>
  </w:style>
  <w:style w:type="character" w:customStyle="1" w:styleId="ListLabel309">
    <w:name w:val="ListLabel 309"/>
    <w:qFormat/>
    <w:rsid w:val="00E646AD"/>
    <w:rPr>
      <w:rFonts w:cs="Symbol"/>
    </w:rPr>
  </w:style>
  <w:style w:type="character" w:customStyle="1" w:styleId="ListLabel310">
    <w:name w:val="ListLabel 310"/>
    <w:qFormat/>
    <w:rsid w:val="00E646AD"/>
    <w:rPr>
      <w:rFonts w:cs="Courier New"/>
    </w:rPr>
  </w:style>
  <w:style w:type="character" w:customStyle="1" w:styleId="ListLabel311">
    <w:name w:val="ListLabel 311"/>
    <w:qFormat/>
    <w:rsid w:val="00E646AD"/>
    <w:rPr>
      <w:rFonts w:cs="Wingdings"/>
    </w:rPr>
  </w:style>
  <w:style w:type="character" w:customStyle="1" w:styleId="ListLabel312">
    <w:name w:val="ListLabel 312"/>
    <w:qFormat/>
    <w:rsid w:val="00E646AD"/>
    <w:rPr>
      <w:rFonts w:cs="Symbol"/>
    </w:rPr>
  </w:style>
  <w:style w:type="character" w:customStyle="1" w:styleId="ListLabel313">
    <w:name w:val="ListLabel 313"/>
    <w:qFormat/>
    <w:rsid w:val="00E646AD"/>
    <w:rPr>
      <w:rFonts w:cs="Courier New"/>
    </w:rPr>
  </w:style>
  <w:style w:type="character" w:customStyle="1" w:styleId="ListLabel314">
    <w:name w:val="ListLabel 314"/>
    <w:qFormat/>
    <w:rsid w:val="00E646AD"/>
    <w:rPr>
      <w:rFonts w:cs="Wingdings"/>
    </w:rPr>
  </w:style>
  <w:style w:type="character" w:customStyle="1" w:styleId="ListLabel315">
    <w:name w:val="ListLabel 315"/>
    <w:qFormat/>
    <w:rsid w:val="00E646AD"/>
    <w:rPr>
      <w:rFonts w:cs="Symbol"/>
    </w:rPr>
  </w:style>
  <w:style w:type="character" w:customStyle="1" w:styleId="ListLabel316">
    <w:name w:val="ListLabel 316"/>
    <w:qFormat/>
    <w:rsid w:val="00E646AD"/>
    <w:rPr>
      <w:rFonts w:cs="Courier New"/>
    </w:rPr>
  </w:style>
  <w:style w:type="character" w:customStyle="1" w:styleId="ListLabel317">
    <w:name w:val="ListLabel 317"/>
    <w:qFormat/>
    <w:rsid w:val="00E646AD"/>
    <w:rPr>
      <w:rFonts w:cs="Wingdings"/>
    </w:rPr>
  </w:style>
  <w:style w:type="character" w:customStyle="1" w:styleId="ListLabel318">
    <w:name w:val="ListLabel 318"/>
    <w:qFormat/>
    <w:rsid w:val="00E646AD"/>
    <w:rPr>
      <w:rFonts w:cs="Symbol"/>
    </w:rPr>
  </w:style>
  <w:style w:type="character" w:customStyle="1" w:styleId="ListLabel319">
    <w:name w:val="ListLabel 319"/>
    <w:qFormat/>
    <w:rsid w:val="00E646AD"/>
    <w:rPr>
      <w:rFonts w:cs="Courier New"/>
    </w:rPr>
  </w:style>
  <w:style w:type="character" w:customStyle="1" w:styleId="ListLabel320">
    <w:name w:val="ListLabel 320"/>
    <w:qFormat/>
    <w:rsid w:val="00E646AD"/>
    <w:rPr>
      <w:rFonts w:cs="Wingdings"/>
    </w:rPr>
  </w:style>
  <w:style w:type="character" w:customStyle="1" w:styleId="ListLabel321">
    <w:name w:val="ListLabel 321"/>
    <w:qFormat/>
    <w:rsid w:val="00E646AD"/>
    <w:rPr>
      <w:rFonts w:cs="Symbol"/>
    </w:rPr>
  </w:style>
  <w:style w:type="character" w:customStyle="1" w:styleId="ListLabel322">
    <w:name w:val="ListLabel 322"/>
    <w:qFormat/>
    <w:rsid w:val="00E646AD"/>
    <w:rPr>
      <w:rFonts w:cs="Courier New"/>
    </w:rPr>
  </w:style>
  <w:style w:type="character" w:customStyle="1" w:styleId="ListLabel323">
    <w:name w:val="ListLabel 323"/>
    <w:qFormat/>
    <w:rsid w:val="00E646AD"/>
    <w:rPr>
      <w:rFonts w:cs="Wingdings"/>
    </w:rPr>
  </w:style>
  <w:style w:type="character" w:customStyle="1" w:styleId="ListLabel324">
    <w:name w:val="ListLabel 324"/>
    <w:qFormat/>
    <w:rsid w:val="00E646AD"/>
    <w:rPr>
      <w:rFonts w:cs="Symbol"/>
    </w:rPr>
  </w:style>
  <w:style w:type="character" w:customStyle="1" w:styleId="ListLabel325">
    <w:name w:val="ListLabel 325"/>
    <w:qFormat/>
    <w:rsid w:val="00E646AD"/>
    <w:rPr>
      <w:rFonts w:cs="Courier New"/>
    </w:rPr>
  </w:style>
  <w:style w:type="character" w:customStyle="1" w:styleId="ListLabel326">
    <w:name w:val="ListLabel 326"/>
    <w:qFormat/>
    <w:rsid w:val="00E646AD"/>
    <w:rPr>
      <w:rFonts w:cs="Wingdings"/>
    </w:rPr>
  </w:style>
  <w:style w:type="character" w:customStyle="1" w:styleId="ListLabel327">
    <w:name w:val="ListLabel 327"/>
    <w:qFormat/>
    <w:rsid w:val="00E646AD"/>
    <w:rPr>
      <w:rFonts w:cs="Symbol"/>
    </w:rPr>
  </w:style>
  <w:style w:type="character" w:customStyle="1" w:styleId="ListLabel328">
    <w:name w:val="ListLabel 328"/>
    <w:qFormat/>
    <w:rsid w:val="00E646AD"/>
    <w:rPr>
      <w:rFonts w:cs="Courier New"/>
    </w:rPr>
  </w:style>
  <w:style w:type="character" w:customStyle="1" w:styleId="ListLabel329">
    <w:name w:val="ListLabel 329"/>
    <w:qFormat/>
    <w:rsid w:val="00E646AD"/>
    <w:rPr>
      <w:rFonts w:cs="Wingdings"/>
    </w:rPr>
  </w:style>
  <w:style w:type="character" w:customStyle="1" w:styleId="ListLabel330">
    <w:name w:val="ListLabel 330"/>
    <w:qFormat/>
    <w:rsid w:val="00E646AD"/>
    <w:rPr>
      <w:rFonts w:cs="Symbol"/>
    </w:rPr>
  </w:style>
  <w:style w:type="character" w:customStyle="1" w:styleId="ListLabel331">
    <w:name w:val="ListLabel 331"/>
    <w:qFormat/>
    <w:rsid w:val="00E646AD"/>
    <w:rPr>
      <w:rFonts w:cs="Courier New"/>
    </w:rPr>
  </w:style>
  <w:style w:type="character" w:customStyle="1" w:styleId="ListLabel332">
    <w:name w:val="ListLabel 332"/>
    <w:qFormat/>
    <w:rsid w:val="00E646AD"/>
    <w:rPr>
      <w:rFonts w:cs="Wingdings"/>
    </w:rPr>
  </w:style>
  <w:style w:type="character" w:customStyle="1" w:styleId="ListLabel333">
    <w:name w:val="ListLabel 333"/>
    <w:qFormat/>
    <w:rsid w:val="00E646AD"/>
    <w:rPr>
      <w:rFonts w:cs="OpenSymbol"/>
    </w:rPr>
  </w:style>
  <w:style w:type="character" w:customStyle="1" w:styleId="ListLabel334">
    <w:name w:val="ListLabel 334"/>
    <w:qFormat/>
    <w:rsid w:val="00E646AD"/>
    <w:rPr>
      <w:rFonts w:cs="OpenSymbol"/>
    </w:rPr>
  </w:style>
  <w:style w:type="character" w:customStyle="1" w:styleId="ListLabel335">
    <w:name w:val="ListLabel 335"/>
    <w:qFormat/>
    <w:rsid w:val="00E646AD"/>
    <w:rPr>
      <w:rFonts w:cs="OpenSymbol"/>
    </w:rPr>
  </w:style>
  <w:style w:type="character" w:customStyle="1" w:styleId="ListLabel336">
    <w:name w:val="ListLabel 336"/>
    <w:qFormat/>
    <w:rsid w:val="00E646AD"/>
    <w:rPr>
      <w:rFonts w:cs="OpenSymbol"/>
    </w:rPr>
  </w:style>
  <w:style w:type="character" w:customStyle="1" w:styleId="ListLabel337">
    <w:name w:val="ListLabel 337"/>
    <w:qFormat/>
    <w:rsid w:val="00E646AD"/>
    <w:rPr>
      <w:rFonts w:cs="OpenSymbol"/>
    </w:rPr>
  </w:style>
  <w:style w:type="character" w:customStyle="1" w:styleId="ListLabel338">
    <w:name w:val="ListLabel 338"/>
    <w:qFormat/>
    <w:rsid w:val="00E646AD"/>
    <w:rPr>
      <w:rFonts w:cs="OpenSymbol"/>
    </w:rPr>
  </w:style>
  <w:style w:type="character" w:customStyle="1" w:styleId="ListLabel339">
    <w:name w:val="ListLabel 339"/>
    <w:qFormat/>
    <w:rsid w:val="00E646AD"/>
    <w:rPr>
      <w:rFonts w:cs="OpenSymbol"/>
    </w:rPr>
  </w:style>
  <w:style w:type="character" w:customStyle="1" w:styleId="ListLabel340">
    <w:name w:val="ListLabel 340"/>
    <w:qFormat/>
    <w:rsid w:val="00E646AD"/>
    <w:rPr>
      <w:rFonts w:cs="OpenSymbol"/>
    </w:rPr>
  </w:style>
  <w:style w:type="character" w:customStyle="1" w:styleId="ListLabel341">
    <w:name w:val="ListLabel 341"/>
    <w:qFormat/>
    <w:rsid w:val="00E646AD"/>
    <w:rPr>
      <w:rFonts w:cs="OpenSymbol"/>
    </w:rPr>
  </w:style>
  <w:style w:type="character" w:customStyle="1" w:styleId="ListLabel342">
    <w:name w:val="ListLabel 342"/>
    <w:qFormat/>
    <w:rsid w:val="00E646AD"/>
    <w:rPr>
      <w:rFonts w:cs="OpenSymbol"/>
      <w:b w:val="0"/>
    </w:rPr>
  </w:style>
  <w:style w:type="character" w:customStyle="1" w:styleId="ListLabel343">
    <w:name w:val="ListLabel 343"/>
    <w:qFormat/>
    <w:rsid w:val="00E646AD"/>
    <w:rPr>
      <w:rFonts w:cs="OpenSymbol"/>
    </w:rPr>
  </w:style>
  <w:style w:type="character" w:customStyle="1" w:styleId="ListLabel344">
    <w:name w:val="ListLabel 344"/>
    <w:qFormat/>
    <w:rsid w:val="00E646AD"/>
    <w:rPr>
      <w:rFonts w:cs="OpenSymbol"/>
    </w:rPr>
  </w:style>
  <w:style w:type="character" w:customStyle="1" w:styleId="ListLabel345">
    <w:name w:val="ListLabel 345"/>
    <w:qFormat/>
    <w:rsid w:val="00E646AD"/>
    <w:rPr>
      <w:rFonts w:cs="OpenSymbol"/>
    </w:rPr>
  </w:style>
  <w:style w:type="character" w:customStyle="1" w:styleId="ListLabel346">
    <w:name w:val="ListLabel 346"/>
    <w:qFormat/>
    <w:rsid w:val="00E646AD"/>
    <w:rPr>
      <w:rFonts w:cs="OpenSymbol"/>
    </w:rPr>
  </w:style>
  <w:style w:type="character" w:customStyle="1" w:styleId="ListLabel347">
    <w:name w:val="ListLabel 347"/>
    <w:qFormat/>
    <w:rsid w:val="00E646AD"/>
    <w:rPr>
      <w:rFonts w:cs="OpenSymbol"/>
    </w:rPr>
  </w:style>
  <w:style w:type="character" w:customStyle="1" w:styleId="ListLabel348">
    <w:name w:val="ListLabel 348"/>
    <w:qFormat/>
    <w:rsid w:val="00E646AD"/>
    <w:rPr>
      <w:rFonts w:cs="OpenSymbol"/>
    </w:rPr>
  </w:style>
  <w:style w:type="character" w:customStyle="1" w:styleId="ListLabel349">
    <w:name w:val="ListLabel 349"/>
    <w:qFormat/>
    <w:rsid w:val="00E646AD"/>
    <w:rPr>
      <w:rFonts w:cs="OpenSymbol"/>
    </w:rPr>
  </w:style>
  <w:style w:type="character" w:customStyle="1" w:styleId="ListLabel350">
    <w:name w:val="ListLabel 350"/>
    <w:qFormat/>
    <w:rsid w:val="00E646AD"/>
    <w:rPr>
      <w:rFonts w:cs="OpenSymbol"/>
    </w:rPr>
  </w:style>
  <w:style w:type="character" w:customStyle="1" w:styleId="ListLabel351">
    <w:name w:val="ListLabel 351"/>
    <w:qFormat/>
    <w:rsid w:val="00E646AD"/>
    <w:rPr>
      <w:rFonts w:cs="OpenSymbol"/>
    </w:rPr>
  </w:style>
  <w:style w:type="character" w:customStyle="1" w:styleId="ListLabel352">
    <w:name w:val="ListLabel 352"/>
    <w:qFormat/>
    <w:rsid w:val="00E646AD"/>
    <w:rPr>
      <w:rFonts w:cs="OpenSymbol"/>
    </w:rPr>
  </w:style>
  <w:style w:type="character" w:customStyle="1" w:styleId="ListLabel353">
    <w:name w:val="ListLabel 353"/>
    <w:qFormat/>
    <w:rsid w:val="00E646AD"/>
    <w:rPr>
      <w:rFonts w:cs="OpenSymbol"/>
    </w:rPr>
  </w:style>
  <w:style w:type="character" w:customStyle="1" w:styleId="ListLabel354">
    <w:name w:val="ListLabel 354"/>
    <w:qFormat/>
    <w:rsid w:val="00E646AD"/>
    <w:rPr>
      <w:rFonts w:cs="OpenSymbol"/>
    </w:rPr>
  </w:style>
  <w:style w:type="character" w:customStyle="1" w:styleId="ListLabel355">
    <w:name w:val="ListLabel 355"/>
    <w:qFormat/>
    <w:rsid w:val="00E646AD"/>
    <w:rPr>
      <w:rFonts w:cs="OpenSymbol"/>
    </w:rPr>
  </w:style>
  <w:style w:type="character" w:customStyle="1" w:styleId="ListLabel356">
    <w:name w:val="ListLabel 356"/>
    <w:qFormat/>
    <w:rsid w:val="00E646AD"/>
    <w:rPr>
      <w:rFonts w:cs="OpenSymbol"/>
    </w:rPr>
  </w:style>
  <w:style w:type="character" w:customStyle="1" w:styleId="ListLabel357">
    <w:name w:val="ListLabel 357"/>
    <w:qFormat/>
    <w:rsid w:val="00E646AD"/>
    <w:rPr>
      <w:rFonts w:cs="OpenSymbol"/>
    </w:rPr>
  </w:style>
  <w:style w:type="character" w:customStyle="1" w:styleId="ListLabel358">
    <w:name w:val="ListLabel 358"/>
    <w:qFormat/>
    <w:rsid w:val="00E646AD"/>
    <w:rPr>
      <w:rFonts w:cs="OpenSymbol"/>
    </w:rPr>
  </w:style>
  <w:style w:type="character" w:customStyle="1" w:styleId="ListLabel359">
    <w:name w:val="ListLabel 359"/>
    <w:qFormat/>
    <w:rsid w:val="00E646AD"/>
    <w:rPr>
      <w:rFonts w:cs="OpenSymbol"/>
    </w:rPr>
  </w:style>
  <w:style w:type="character" w:customStyle="1" w:styleId="ListLabel360">
    <w:name w:val="ListLabel 360"/>
    <w:qFormat/>
    <w:rsid w:val="00E646AD"/>
    <w:rPr>
      <w:rFonts w:cs="OpenSymbol"/>
      <w:b/>
    </w:rPr>
  </w:style>
  <w:style w:type="character" w:customStyle="1" w:styleId="ListLabel361">
    <w:name w:val="ListLabel 361"/>
    <w:qFormat/>
    <w:rsid w:val="00E646AD"/>
    <w:rPr>
      <w:rFonts w:cs="OpenSymbol"/>
    </w:rPr>
  </w:style>
  <w:style w:type="character" w:customStyle="1" w:styleId="ListLabel362">
    <w:name w:val="ListLabel 362"/>
    <w:qFormat/>
    <w:rsid w:val="00E646AD"/>
    <w:rPr>
      <w:rFonts w:cs="OpenSymbol"/>
    </w:rPr>
  </w:style>
  <w:style w:type="character" w:customStyle="1" w:styleId="ListLabel363">
    <w:name w:val="ListLabel 363"/>
    <w:qFormat/>
    <w:rsid w:val="00E646AD"/>
    <w:rPr>
      <w:rFonts w:cs="OpenSymbol"/>
    </w:rPr>
  </w:style>
  <w:style w:type="character" w:customStyle="1" w:styleId="ListLabel364">
    <w:name w:val="ListLabel 364"/>
    <w:qFormat/>
    <w:rsid w:val="00E646AD"/>
    <w:rPr>
      <w:rFonts w:cs="OpenSymbol"/>
    </w:rPr>
  </w:style>
  <w:style w:type="character" w:customStyle="1" w:styleId="ListLabel365">
    <w:name w:val="ListLabel 365"/>
    <w:qFormat/>
    <w:rsid w:val="00E646AD"/>
    <w:rPr>
      <w:rFonts w:cs="OpenSymbol"/>
    </w:rPr>
  </w:style>
  <w:style w:type="character" w:customStyle="1" w:styleId="ListLabel366">
    <w:name w:val="ListLabel 366"/>
    <w:qFormat/>
    <w:rsid w:val="00E646AD"/>
    <w:rPr>
      <w:rFonts w:cs="OpenSymbol"/>
    </w:rPr>
  </w:style>
  <w:style w:type="character" w:customStyle="1" w:styleId="ListLabel367">
    <w:name w:val="ListLabel 367"/>
    <w:qFormat/>
    <w:rsid w:val="00E646AD"/>
    <w:rPr>
      <w:rFonts w:cs="OpenSymbol"/>
    </w:rPr>
  </w:style>
  <w:style w:type="character" w:customStyle="1" w:styleId="ListLabel368">
    <w:name w:val="ListLabel 368"/>
    <w:qFormat/>
    <w:rsid w:val="00E646AD"/>
    <w:rPr>
      <w:rFonts w:cs="OpenSymbol"/>
    </w:rPr>
  </w:style>
  <w:style w:type="paragraph" w:styleId="Nagwek">
    <w:name w:val="header"/>
    <w:basedOn w:val="Normalny"/>
    <w:next w:val="Tekstpodstawowy1"/>
    <w:qFormat/>
    <w:rsid w:val="00E646AD"/>
    <w:pPr>
      <w:keepNext/>
      <w:spacing w:before="240"/>
    </w:pPr>
    <w:rPr>
      <w:rFonts w:ascii="Liberation Sans" w:eastAsia="Arial Unicode MS" w:hAnsi="Liberation Sans" w:cs="Mangal"/>
      <w:sz w:val="28"/>
      <w:szCs w:val="28"/>
    </w:rPr>
  </w:style>
  <w:style w:type="paragraph" w:customStyle="1" w:styleId="Tekstpodstawowy1">
    <w:name w:val="Tekst podstawowy1"/>
    <w:basedOn w:val="Normalny"/>
    <w:rsid w:val="00E646AD"/>
    <w:pPr>
      <w:spacing w:line="360" w:lineRule="auto"/>
    </w:pPr>
    <w:rPr>
      <w:rFonts w:ascii="Times New Roman" w:eastAsia="Times New Roman" w:hAnsi="Times New Roman" w:cs="Times New Roman"/>
      <w:szCs w:val="20"/>
      <w:lang w:val="pl-PL" w:eastAsia="pl-PL"/>
    </w:rPr>
  </w:style>
  <w:style w:type="paragraph" w:styleId="Lista">
    <w:name w:val="List"/>
    <w:basedOn w:val="Tekstpodstawowy1"/>
    <w:rsid w:val="00E646AD"/>
    <w:rPr>
      <w:rFonts w:cs="Mangal"/>
    </w:rPr>
  </w:style>
  <w:style w:type="paragraph" w:styleId="Legenda">
    <w:name w:val="caption"/>
    <w:basedOn w:val="Normalny"/>
    <w:qFormat/>
    <w:rsid w:val="00E646AD"/>
    <w:pPr>
      <w:spacing w:before="240" w:after="200" w:line="240" w:lineRule="auto"/>
    </w:pPr>
    <w:rPr>
      <w:bCs/>
      <w:i/>
      <w:sz w:val="18"/>
      <w:szCs w:val="18"/>
      <w:lang w:val="pl-PL"/>
    </w:rPr>
  </w:style>
  <w:style w:type="paragraph" w:customStyle="1" w:styleId="Indeks">
    <w:name w:val="Indeks"/>
    <w:basedOn w:val="Normalny"/>
    <w:qFormat/>
    <w:rsid w:val="00E646AD"/>
    <w:pPr>
      <w:suppressLineNumbers/>
    </w:pPr>
    <w:rPr>
      <w:rFonts w:cs="Mangal"/>
    </w:rPr>
  </w:style>
  <w:style w:type="paragraph" w:customStyle="1" w:styleId="Nagwek10">
    <w:name w:val="Nagłówek1"/>
    <w:basedOn w:val="Normalny"/>
    <w:rsid w:val="00E646AD"/>
    <w:pPr>
      <w:tabs>
        <w:tab w:val="center" w:pos="4536"/>
        <w:tab w:val="right" w:pos="9072"/>
      </w:tabs>
    </w:pPr>
  </w:style>
  <w:style w:type="paragraph" w:styleId="Podpis">
    <w:name w:val="Signature"/>
    <w:basedOn w:val="Normalny"/>
    <w:rsid w:val="00E646AD"/>
    <w:pPr>
      <w:suppressLineNumbers/>
      <w:spacing w:before="120"/>
    </w:pPr>
    <w:rPr>
      <w:rFonts w:cs="Mangal"/>
      <w:i/>
      <w:iCs/>
      <w:sz w:val="24"/>
    </w:rPr>
  </w:style>
  <w:style w:type="paragraph" w:styleId="Stopka">
    <w:name w:val="footer"/>
    <w:basedOn w:val="Normalny"/>
    <w:rsid w:val="00E646AD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qFormat/>
    <w:rsid w:val="00E646AD"/>
    <w:rPr>
      <w:rFonts w:ascii="Tahoma" w:hAnsi="Tahoma"/>
      <w:sz w:val="16"/>
      <w:szCs w:val="16"/>
    </w:rPr>
  </w:style>
  <w:style w:type="paragraph" w:customStyle="1" w:styleId="BasicParagraph">
    <w:name w:val="[Basic Paragraph]"/>
    <w:basedOn w:val="Normalny"/>
    <w:qFormat/>
    <w:rsid w:val="00E646AD"/>
    <w:pPr>
      <w:widowControl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TekstPodstawowy">
    <w:name w:val="Tekst Podstawowy"/>
    <w:basedOn w:val="BasicParagraph"/>
    <w:autoRedefine/>
    <w:qFormat/>
    <w:rsid w:val="00E646AD"/>
    <w:pPr>
      <w:spacing w:line="360" w:lineRule="auto"/>
    </w:pPr>
    <w:rPr>
      <w:rFonts w:ascii="Arial" w:hAnsi="Arial" w:cs="Arial"/>
      <w:szCs w:val="20"/>
      <w:lang w:val="pl-PL"/>
    </w:rPr>
  </w:style>
  <w:style w:type="paragraph" w:customStyle="1" w:styleId="Znak">
    <w:name w:val="Znak"/>
    <w:basedOn w:val="BasicParagraph"/>
    <w:qFormat/>
    <w:rsid w:val="00E646AD"/>
    <w:rPr>
      <w:rFonts w:ascii="Arial" w:hAnsi="Arial" w:cs="Arial"/>
      <w:i/>
      <w:iCs/>
      <w:sz w:val="20"/>
      <w:szCs w:val="20"/>
      <w:lang w:val="pl-PL"/>
    </w:rPr>
  </w:style>
  <w:style w:type="paragraph" w:customStyle="1" w:styleId="Adres">
    <w:name w:val="Adres"/>
    <w:basedOn w:val="BasicParagraph"/>
    <w:qFormat/>
    <w:rsid w:val="00E646AD"/>
    <w:rPr>
      <w:rFonts w:ascii="Arial" w:hAnsi="Arial" w:cs="Arial"/>
      <w:sz w:val="20"/>
      <w:szCs w:val="20"/>
      <w:lang w:val="pl-PL"/>
    </w:rPr>
  </w:style>
  <w:style w:type="paragraph" w:customStyle="1" w:styleId="Podstawowyakapitowy">
    <w:name w:val="[Podstawowy akapitowy]"/>
    <w:basedOn w:val="Normalny"/>
    <w:qFormat/>
    <w:rsid w:val="00E646AD"/>
    <w:pPr>
      <w:spacing w:line="288" w:lineRule="auto"/>
      <w:textAlignment w:val="center"/>
    </w:pPr>
    <w:rPr>
      <w:rFonts w:ascii="Minion Pro" w:hAnsi="Minion Pro" w:cs="Minion Pro"/>
      <w:color w:val="000000"/>
      <w:lang w:val="pl-PL"/>
    </w:rPr>
  </w:style>
  <w:style w:type="paragraph" w:styleId="Tekstpodstawowywcity2">
    <w:name w:val="Body Text Indent 2"/>
    <w:basedOn w:val="Normalny"/>
    <w:qFormat/>
    <w:rsid w:val="00E646AD"/>
    <w:pPr>
      <w:ind w:left="708" w:hanging="708"/>
    </w:pPr>
    <w:rPr>
      <w:rFonts w:eastAsia="Times New Roman" w:cs="Times New Roman"/>
      <w:szCs w:val="20"/>
      <w:lang w:val="pl-PL" w:eastAsia="pl-PL"/>
    </w:rPr>
  </w:style>
  <w:style w:type="paragraph" w:customStyle="1" w:styleId="Default">
    <w:name w:val="Default"/>
    <w:qFormat/>
    <w:rsid w:val="00E646AD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1"/>
    <w:qFormat/>
    <w:rsid w:val="00E646AD"/>
    <w:pPr>
      <w:spacing w:before="60"/>
    </w:pPr>
    <w:rPr>
      <w:rFonts w:eastAsia="Times New Roman"/>
      <w:lang w:val="pl-PL" w:eastAsia="pl-PL"/>
    </w:rPr>
  </w:style>
  <w:style w:type="paragraph" w:styleId="Tekstprzypisudolnego">
    <w:name w:val="footnote text"/>
    <w:basedOn w:val="Normalny"/>
    <w:qFormat/>
    <w:rsid w:val="00E646AD"/>
    <w:pPr>
      <w:spacing w:after="0" w:line="240" w:lineRule="auto"/>
    </w:pPr>
    <w:rPr>
      <w:sz w:val="20"/>
      <w:szCs w:val="20"/>
    </w:rPr>
  </w:style>
  <w:style w:type="paragraph" w:styleId="Nagwekspisutreci">
    <w:name w:val="TOC Heading"/>
    <w:basedOn w:val="Nagwek1"/>
    <w:qFormat/>
    <w:rsid w:val="00E646AD"/>
    <w:pPr>
      <w:spacing w:before="480" w:after="480"/>
      <w:jc w:val="left"/>
    </w:pPr>
    <w:rPr>
      <w:color w:val="00224A"/>
      <w:lang w:eastAsia="pl-PL"/>
    </w:rPr>
  </w:style>
  <w:style w:type="paragraph" w:styleId="Spistreci2">
    <w:name w:val="toc 2"/>
    <w:basedOn w:val="Normalny"/>
    <w:autoRedefine/>
    <w:rsid w:val="00E646AD"/>
    <w:pPr>
      <w:tabs>
        <w:tab w:val="left" w:pos="221"/>
        <w:tab w:val="left" w:pos="880"/>
        <w:tab w:val="right" w:leader="dot" w:pos="9572"/>
      </w:tabs>
      <w:spacing w:after="100"/>
      <w:ind w:left="901" w:hanging="680"/>
      <w:jc w:val="left"/>
    </w:pPr>
    <w:rPr>
      <w:sz w:val="20"/>
      <w:szCs w:val="22"/>
      <w:lang w:val="pl-PL" w:eastAsia="pl-PL"/>
    </w:rPr>
  </w:style>
  <w:style w:type="paragraph" w:styleId="Spistreci1">
    <w:name w:val="toc 1"/>
    <w:basedOn w:val="Normalny"/>
    <w:autoRedefine/>
    <w:uiPriority w:val="39"/>
    <w:rsid w:val="005E5160"/>
    <w:pPr>
      <w:tabs>
        <w:tab w:val="left" w:pos="851"/>
        <w:tab w:val="right" w:leader="dot" w:pos="9572"/>
      </w:tabs>
      <w:spacing w:after="100"/>
      <w:ind w:left="851" w:right="6207" w:hanging="851"/>
      <w:jc w:val="left"/>
    </w:pPr>
    <w:rPr>
      <w:rFonts w:asciiTheme="majorHAnsi" w:eastAsia="ArialNarrow" w:hAnsiTheme="majorHAnsi"/>
      <w:b/>
      <w:noProof/>
      <w:szCs w:val="22"/>
      <w:lang w:val="pl-PL" w:eastAsia="pl-PL"/>
    </w:rPr>
  </w:style>
  <w:style w:type="paragraph" w:styleId="Spistreci3">
    <w:name w:val="toc 3"/>
    <w:basedOn w:val="Normalny"/>
    <w:autoRedefine/>
    <w:rsid w:val="00E646AD"/>
    <w:pPr>
      <w:spacing w:after="100"/>
      <w:ind w:left="440"/>
      <w:jc w:val="left"/>
    </w:pPr>
    <w:rPr>
      <w:sz w:val="20"/>
      <w:szCs w:val="22"/>
      <w:lang w:val="pl-PL" w:eastAsia="pl-PL"/>
    </w:rPr>
  </w:style>
  <w:style w:type="paragraph" w:styleId="Tekstpodstawowy2">
    <w:name w:val="Body Text 2"/>
    <w:basedOn w:val="Normalny"/>
    <w:qFormat/>
    <w:rsid w:val="00E646AD"/>
    <w:pPr>
      <w:spacing w:line="480" w:lineRule="auto"/>
    </w:pPr>
  </w:style>
  <w:style w:type="paragraph" w:styleId="Tytu">
    <w:name w:val="Title"/>
    <w:basedOn w:val="Normalny"/>
    <w:qFormat/>
    <w:rsid w:val="00E646AD"/>
    <w:pPr>
      <w:pBdr>
        <w:bottom w:val="single" w:sz="8" w:space="4" w:color="002F64"/>
      </w:pBdr>
      <w:spacing w:after="300" w:line="240" w:lineRule="auto"/>
      <w:contextualSpacing/>
    </w:pPr>
    <w:rPr>
      <w:rFonts w:ascii="Cambria" w:hAnsi="Cambria"/>
      <w:color w:val="17365D"/>
      <w:spacing w:val="5"/>
      <w:sz w:val="52"/>
      <w:szCs w:val="52"/>
    </w:rPr>
  </w:style>
  <w:style w:type="paragraph" w:styleId="Podtytu">
    <w:name w:val="Subtitle"/>
    <w:basedOn w:val="Normalny"/>
    <w:qFormat/>
    <w:rsid w:val="00E646AD"/>
    <w:rPr>
      <w:rFonts w:ascii="Cambria" w:hAnsi="Cambria"/>
      <w:i/>
      <w:iCs/>
      <w:color w:val="002F64"/>
      <w:spacing w:val="15"/>
      <w:sz w:val="24"/>
    </w:rPr>
  </w:style>
  <w:style w:type="paragraph" w:styleId="Cytat">
    <w:name w:val="Quote"/>
    <w:basedOn w:val="Normalny"/>
    <w:qFormat/>
    <w:rsid w:val="00E646AD"/>
    <w:rPr>
      <w:iCs/>
      <w:color w:val="000000"/>
      <w:sz w:val="16"/>
    </w:rPr>
  </w:style>
  <w:style w:type="paragraph" w:styleId="Cytatintensywny">
    <w:name w:val="Intense Quote"/>
    <w:basedOn w:val="Normalny"/>
    <w:qFormat/>
    <w:rsid w:val="00E646AD"/>
    <w:pPr>
      <w:pBdr>
        <w:bottom w:val="single" w:sz="4" w:space="4" w:color="002F64"/>
      </w:pBdr>
      <w:spacing w:before="200" w:after="280"/>
      <w:ind w:left="936" w:right="936"/>
    </w:pPr>
    <w:rPr>
      <w:b/>
      <w:bCs/>
      <w:i/>
      <w:iCs/>
      <w:color w:val="002F64"/>
    </w:rPr>
  </w:style>
  <w:style w:type="paragraph" w:styleId="Bezodstpw">
    <w:name w:val="No Spacing"/>
    <w:qFormat/>
    <w:rsid w:val="00E646AD"/>
    <w:pPr>
      <w:jc w:val="both"/>
    </w:pPr>
    <w:rPr>
      <w:rFonts w:ascii="Arial" w:hAnsi="Arial"/>
      <w:color w:val="00000A"/>
      <w:sz w:val="22"/>
      <w:szCs w:val="24"/>
      <w:lang w:val="en-US"/>
    </w:rPr>
  </w:style>
  <w:style w:type="paragraph" w:styleId="Spisilustracji">
    <w:name w:val="table of figures"/>
    <w:basedOn w:val="Normalny"/>
    <w:qFormat/>
    <w:rsid w:val="00E646AD"/>
    <w:pPr>
      <w:spacing w:after="0"/>
    </w:pPr>
  </w:style>
  <w:style w:type="paragraph" w:styleId="Tekstkomentarza">
    <w:name w:val="annotation text"/>
    <w:basedOn w:val="Normalny"/>
    <w:qFormat/>
    <w:rsid w:val="00E646AD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qFormat/>
    <w:rsid w:val="00E646AD"/>
    <w:rPr>
      <w:b/>
      <w:bCs/>
    </w:rPr>
  </w:style>
  <w:style w:type="paragraph" w:customStyle="1" w:styleId="Zawartoramki">
    <w:name w:val="Zawartość ramki"/>
    <w:basedOn w:val="Normalny"/>
    <w:qFormat/>
    <w:rsid w:val="00E646AD"/>
  </w:style>
  <w:style w:type="paragraph" w:customStyle="1" w:styleId="Cytaty">
    <w:name w:val="Cytaty"/>
    <w:basedOn w:val="Normalny"/>
    <w:qFormat/>
    <w:rsid w:val="00E646AD"/>
  </w:style>
  <w:style w:type="paragraph" w:customStyle="1" w:styleId="Zawartotabeli">
    <w:name w:val="Zawartość tabeli"/>
    <w:basedOn w:val="Normalny"/>
    <w:qFormat/>
    <w:rsid w:val="00E646AD"/>
  </w:style>
  <w:style w:type="paragraph" w:customStyle="1" w:styleId="sti-art">
    <w:name w:val="sti-art"/>
    <w:basedOn w:val="Normalny"/>
    <w:qFormat/>
    <w:rsid w:val="00E646AD"/>
    <w:pPr>
      <w:spacing w:before="60"/>
      <w:jc w:val="center"/>
    </w:pPr>
    <w:rPr>
      <w:b/>
      <w:bCs/>
    </w:rPr>
  </w:style>
  <w:style w:type="paragraph" w:customStyle="1" w:styleId="LO-normal">
    <w:name w:val="LO-normal"/>
    <w:basedOn w:val="Normalny"/>
    <w:qFormat/>
    <w:rsid w:val="00E646AD"/>
    <w:pPr>
      <w:spacing w:before="120" w:after="0"/>
    </w:pPr>
  </w:style>
  <w:style w:type="paragraph" w:customStyle="1" w:styleId="LO-normal1">
    <w:name w:val="LO-normal1"/>
    <w:basedOn w:val="Normalny"/>
    <w:qFormat/>
    <w:rsid w:val="00E646AD"/>
    <w:pPr>
      <w:spacing w:before="120" w:after="0"/>
    </w:pPr>
  </w:style>
  <w:style w:type="paragraph" w:customStyle="1" w:styleId="NumPar1">
    <w:name w:val="NumPar 1"/>
    <w:basedOn w:val="Normalny"/>
    <w:qFormat/>
    <w:rsid w:val="00101A33"/>
    <w:pPr>
      <w:overflowPunct w:val="0"/>
      <w:spacing w:before="120" w:line="240" w:lineRule="auto"/>
    </w:pPr>
    <w:rPr>
      <w:rFonts w:ascii="Times New Roman" w:eastAsiaTheme="minorHAnsi" w:hAnsi="Times New Roman" w:cs="Times New Roman"/>
      <w:sz w:val="24"/>
      <w:szCs w:val="22"/>
      <w:lang w:val="en-GB"/>
    </w:rPr>
  </w:style>
  <w:style w:type="paragraph" w:customStyle="1" w:styleId="NumPar2">
    <w:name w:val="NumPar 2"/>
    <w:basedOn w:val="Normalny"/>
    <w:qFormat/>
    <w:rsid w:val="00101A33"/>
    <w:pPr>
      <w:overflowPunct w:val="0"/>
      <w:spacing w:before="120" w:line="240" w:lineRule="auto"/>
    </w:pPr>
    <w:rPr>
      <w:rFonts w:ascii="Times New Roman" w:eastAsiaTheme="minorHAnsi" w:hAnsi="Times New Roman" w:cs="Times New Roman"/>
      <w:sz w:val="24"/>
      <w:szCs w:val="22"/>
      <w:lang w:val="en-GB"/>
    </w:rPr>
  </w:style>
  <w:style w:type="paragraph" w:customStyle="1" w:styleId="NumPar3">
    <w:name w:val="NumPar 3"/>
    <w:basedOn w:val="Normalny"/>
    <w:qFormat/>
    <w:rsid w:val="00101A33"/>
    <w:pPr>
      <w:overflowPunct w:val="0"/>
      <w:spacing w:before="120" w:line="240" w:lineRule="auto"/>
    </w:pPr>
    <w:rPr>
      <w:rFonts w:ascii="Times New Roman" w:eastAsiaTheme="minorHAnsi" w:hAnsi="Times New Roman" w:cs="Times New Roman"/>
      <w:sz w:val="24"/>
      <w:szCs w:val="22"/>
      <w:lang w:val="en-GB"/>
    </w:rPr>
  </w:style>
  <w:style w:type="paragraph" w:customStyle="1" w:styleId="NumPar4">
    <w:name w:val="NumPar 4"/>
    <w:basedOn w:val="Normalny"/>
    <w:qFormat/>
    <w:rsid w:val="00101A33"/>
    <w:pPr>
      <w:overflowPunct w:val="0"/>
      <w:spacing w:before="120" w:line="240" w:lineRule="auto"/>
    </w:pPr>
    <w:rPr>
      <w:rFonts w:ascii="Times New Roman" w:eastAsiaTheme="minorHAnsi" w:hAnsi="Times New Roman" w:cs="Times New Roman"/>
      <w:sz w:val="24"/>
      <w:szCs w:val="22"/>
      <w:lang w:val="en-GB"/>
    </w:rPr>
  </w:style>
  <w:style w:type="paragraph" w:customStyle="1" w:styleId="Point0number">
    <w:name w:val="Point 0 (number)"/>
    <w:basedOn w:val="Normalny"/>
    <w:qFormat/>
    <w:rsid w:val="00101A33"/>
    <w:pPr>
      <w:overflowPunct w:val="0"/>
      <w:spacing w:before="120" w:line="240" w:lineRule="auto"/>
    </w:pPr>
    <w:rPr>
      <w:rFonts w:ascii="Times New Roman" w:eastAsiaTheme="minorHAnsi" w:hAnsi="Times New Roman" w:cs="Times New Roman"/>
      <w:sz w:val="24"/>
      <w:szCs w:val="22"/>
      <w:lang w:val="en-GB"/>
    </w:rPr>
  </w:style>
  <w:style w:type="paragraph" w:customStyle="1" w:styleId="Point1number">
    <w:name w:val="Point 1 (number)"/>
    <w:basedOn w:val="Normalny"/>
    <w:qFormat/>
    <w:rsid w:val="00101A33"/>
    <w:pPr>
      <w:overflowPunct w:val="0"/>
      <w:spacing w:before="120" w:line="240" w:lineRule="auto"/>
    </w:pPr>
    <w:rPr>
      <w:rFonts w:ascii="Times New Roman" w:eastAsiaTheme="minorHAnsi" w:hAnsi="Times New Roman" w:cs="Times New Roman"/>
      <w:sz w:val="24"/>
      <w:szCs w:val="22"/>
      <w:lang w:val="en-GB"/>
    </w:rPr>
  </w:style>
  <w:style w:type="paragraph" w:customStyle="1" w:styleId="Point2number">
    <w:name w:val="Point 2 (number)"/>
    <w:basedOn w:val="Normalny"/>
    <w:qFormat/>
    <w:rsid w:val="00101A33"/>
    <w:pPr>
      <w:overflowPunct w:val="0"/>
      <w:spacing w:before="120" w:line="240" w:lineRule="auto"/>
    </w:pPr>
    <w:rPr>
      <w:rFonts w:ascii="Times New Roman" w:eastAsiaTheme="minorHAnsi" w:hAnsi="Times New Roman" w:cs="Times New Roman"/>
      <w:sz w:val="24"/>
      <w:szCs w:val="22"/>
      <w:lang w:val="en-GB"/>
    </w:rPr>
  </w:style>
  <w:style w:type="paragraph" w:customStyle="1" w:styleId="Point3number">
    <w:name w:val="Point 3 (number)"/>
    <w:basedOn w:val="Normalny"/>
    <w:qFormat/>
    <w:rsid w:val="00101A33"/>
    <w:pPr>
      <w:overflowPunct w:val="0"/>
      <w:spacing w:before="120" w:line="240" w:lineRule="auto"/>
    </w:pPr>
    <w:rPr>
      <w:rFonts w:ascii="Times New Roman" w:eastAsiaTheme="minorHAnsi" w:hAnsi="Times New Roman" w:cs="Times New Roman"/>
      <w:sz w:val="24"/>
      <w:szCs w:val="22"/>
      <w:lang w:val="en-GB"/>
    </w:rPr>
  </w:style>
  <w:style w:type="paragraph" w:customStyle="1" w:styleId="Point0letter">
    <w:name w:val="Point 0 (letter)"/>
    <w:basedOn w:val="Normalny"/>
    <w:qFormat/>
    <w:rsid w:val="00101A33"/>
    <w:pPr>
      <w:overflowPunct w:val="0"/>
      <w:spacing w:before="120" w:line="240" w:lineRule="auto"/>
    </w:pPr>
    <w:rPr>
      <w:rFonts w:ascii="Times New Roman" w:eastAsiaTheme="minorHAnsi" w:hAnsi="Times New Roman" w:cs="Times New Roman"/>
      <w:sz w:val="24"/>
      <w:szCs w:val="22"/>
      <w:lang w:val="en-GB"/>
    </w:rPr>
  </w:style>
  <w:style w:type="paragraph" w:customStyle="1" w:styleId="Point1letter">
    <w:name w:val="Point 1 (letter)"/>
    <w:basedOn w:val="Normalny"/>
    <w:qFormat/>
    <w:rsid w:val="00101A33"/>
    <w:pPr>
      <w:overflowPunct w:val="0"/>
      <w:spacing w:before="120" w:line="240" w:lineRule="auto"/>
    </w:pPr>
    <w:rPr>
      <w:rFonts w:ascii="Times New Roman" w:eastAsiaTheme="minorHAnsi" w:hAnsi="Times New Roman" w:cs="Times New Roman"/>
      <w:sz w:val="24"/>
      <w:szCs w:val="22"/>
      <w:lang w:val="en-GB"/>
    </w:rPr>
  </w:style>
  <w:style w:type="paragraph" w:customStyle="1" w:styleId="Point2letter">
    <w:name w:val="Point 2 (letter)"/>
    <w:basedOn w:val="Normalny"/>
    <w:qFormat/>
    <w:rsid w:val="00101A33"/>
    <w:pPr>
      <w:overflowPunct w:val="0"/>
      <w:spacing w:before="120" w:line="240" w:lineRule="auto"/>
    </w:pPr>
    <w:rPr>
      <w:rFonts w:ascii="Times New Roman" w:eastAsiaTheme="minorHAnsi" w:hAnsi="Times New Roman" w:cs="Times New Roman"/>
      <w:sz w:val="24"/>
      <w:szCs w:val="22"/>
      <w:lang w:val="en-GB"/>
    </w:rPr>
  </w:style>
  <w:style w:type="paragraph" w:customStyle="1" w:styleId="Point3letter">
    <w:name w:val="Point 3 (letter)"/>
    <w:basedOn w:val="Normalny"/>
    <w:qFormat/>
    <w:rsid w:val="00101A33"/>
    <w:pPr>
      <w:overflowPunct w:val="0"/>
      <w:spacing w:before="120" w:line="240" w:lineRule="auto"/>
    </w:pPr>
    <w:rPr>
      <w:rFonts w:ascii="Times New Roman" w:eastAsiaTheme="minorHAnsi" w:hAnsi="Times New Roman" w:cs="Times New Roman"/>
      <w:sz w:val="24"/>
      <w:szCs w:val="22"/>
      <w:lang w:val="en-GB"/>
    </w:rPr>
  </w:style>
  <w:style w:type="paragraph" w:customStyle="1" w:styleId="Point4letter">
    <w:name w:val="Point 4 (letter)"/>
    <w:basedOn w:val="Normalny"/>
    <w:qFormat/>
    <w:rsid w:val="00101A33"/>
    <w:pPr>
      <w:overflowPunct w:val="0"/>
      <w:spacing w:before="120" w:line="240" w:lineRule="auto"/>
    </w:pPr>
    <w:rPr>
      <w:rFonts w:ascii="Times New Roman" w:eastAsiaTheme="minorHAnsi" w:hAnsi="Times New Roman" w:cs="Times New Roman"/>
      <w:sz w:val="24"/>
      <w:szCs w:val="22"/>
      <w:lang w:val="en-GB"/>
    </w:rPr>
  </w:style>
  <w:style w:type="paragraph" w:customStyle="1" w:styleId="Titrearticle">
    <w:name w:val="Titre article"/>
    <w:basedOn w:val="Normalny"/>
    <w:qFormat/>
    <w:rsid w:val="00101A33"/>
    <w:pPr>
      <w:keepNext/>
      <w:overflowPunct w:val="0"/>
      <w:spacing w:before="360" w:line="240" w:lineRule="auto"/>
      <w:jc w:val="center"/>
    </w:pPr>
    <w:rPr>
      <w:rFonts w:ascii="Times New Roman" w:eastAsiaTheme="minorHAnsi" w:hAnsi="Times New Roman" w:cs="Times New Roman"/>
      <w:i/>
      <w:sz w:val="24"/>
      <w:szCs w:val="22"/>
      <w:lang w:val="en-GB"/>
    </w:rPr>
  </w:style>
  <w:style w:type="paragraph" w:styleId="Listanumerowana">
    <w:name w:val="List Number"/>
    <w:basedOn w:val="Normalny"/>
    <w:uiPriority w:val="99"/>
    <w:semiHidden/>
    <w:unhideWhenUsed/>
    <w:qFormat/>
    <w:rsid w:val="00101A33"/>
    <w:pPr>
      <w:overflowPunct w:val="0"/>
      <w:spacing w:before="120" w:line="240" w:lineRule="auto"/>
      <w:contextualSpacing/>
    </w:pPr>
    <w:rPr>
      <w:rFonts w:ascii="Times New Roman" w:eastAsiaTheme="minorHAnsi" w:hAnsi="Times New Roman" w:cs="Times New Roman"/>
      <w:sz w:val="24"/>
      <w:szCs w:val="22"/>
      <w:lang w:val="en-GB"/>
    </w:rPr>
  </w:style>
  <w:style w:type="paragraph" w:customStyle="1" w:styleId="Point1">
    <w:name w:val="Point 1"/>
    <w:basedOn w:val="Normalny"/>
    <w:qFormat/>
    <w:rsid w:val="00912AF3"/>
    <w:pPr>
      <w:overflowPunct w:val="0"/>
      <w:spacing w:before="120" w:line="240" w:lineRule="auto"/>
      <w:ind w:left="1417" w:hanging="567"/>
    </w:pPr>
    <w:rPr>
      <w:rFonts w:ascii="Times New Roman" w:eastAsiaTheme="minorHAnsi" w:hAnsi="Times New Roman" w:cs="Times New Roman"/>
      <w:sz w:val="24"/>
      <w:szCs w:val="22"/>
      <w:lang w:val="pl-PL" w:eastAsia="pl-PL" w:bidi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rsid w:val="004F3DF4"/>
    <w:pPr>
      <w:spacing w:after="0" w:line="240" w:lineRule="auto"/>
    </w:pPr>
    <w:rPr>
      <w:sz w:val="20"/>
      <w:szCs w:val="20"/>
    </w:rPr>
  </w:style>
  <w:style w:type="table" w:styleId="Tabela-Siatka">
    <w:name w:val="Table Grid"/>
    <w:basedOn w:val="Standardowy"/>
    <w:uiPriority w:val="39"/>
    <w:rsid w:val="00F22A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B44DE"/>
    <w:rPr>
      <w:color w:val="0563C1" w:themeColor="hyperlink"/>
      <w:u w:val="single"/>
    </w:rPr>
  </w:style>
  <w:style w:type="table" w:customStyle="1" w:styleId="Tabelalisty6kolorowa1">
    <w:name w:val="Tabela listy 6 — kolorowa1"/>
    <w:basedOn w:val="Standardowy"/>
    <w:uiPriority w:val="51"/>
    <w:rsid w:val="0082373F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tyl1">
    <w:name w:val="Styl1"/>
    <w:basedOn w:val="Normalny"/>
    <w:rsid w:val="00295A04"/>
    <w:pPr>
      <w:spacing w:before="120" w:line="300" w:lineRule="atLeast"/>
    </w:pPr>
    <w:rPr>
      <w:rFonts w:asciiTheme="minorHAnsi" w:eastAsia="Times New Roman" w:hAnsiTheme="minorHAnsi" w:cs="Times New Roman"/>
      <w:color w:val="auto"/>
      <w:lang w:val="pl-PL" w:eastAsia="pl-PL"/>
    </w:rPr>
  </w:style>
  <w:style w:type="paragraph" w:styleId="NormalnyWeb">
    <w:name w:val="Normal (Web)"/>
    <w:basedOn w:val="Normalny"/>
    <w:uiPriority w:val="99"/>
    <w:unhideWhenUsed/>
    <w:rsid w:val="007A105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auto"/>
      <w:sz w:val="24"/>
      <w:lang w:val="pl-PL" w:eastAsia="pl-PL"/>
    </w:rPr>
  </w:style>
  <w:style w:type="paragraph" w:customStyle="1" w:styleId="PGEtekstglowny">
    <w:name w:val="PGE_tekst_glowny"/>
    <w:basedOn w:val="Normalny"/>
    <w:uiPriority w:val="99"/>
    <w:locked/>
    <w:rsid w:val="00193580"/>
    <w:pPr>
      <w:spacing w:after="0" w:line="360" w:lineRule="auto"/>
    </w:pPr>
    <w:rPr>
      <w:rFonts w:ascii="Times New Roman" w:eastAsia="Times New Roman" w:hAnsi="Times New Roman" w:cs="Times New Roman"/>
      <w:color w:val="auto"/>
      <w:sz w:val="20"/>
      <w:szCs w:val="20"/>
      <w:lang w:val="pl-PL" w:eastAsia="pl-PL"/>
    </w:rPr>
  </w:style>
  <w:style w:type="paragraph" w:styleId="Poprawka">
    <w:name w:val="Revision"/>
    <w:hidden/>
    <w:uiPriority w:val="99"/>
    <w:semiHidden/>
    <w:rsid w:val="003C2BB1"/>
    <w:rPr>
      <w:rFonts w:ascii="Arial" w:hAnsi="Arial"/>
      <w:color w:val="00000A"/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8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54e0152-5c7b-4c0f-b74d-9289f5236daf" xsi:nil="true"/>
    <lcf76f155ced4ddcb4097134ff3c332f xmlns="1b055916-0404-492d-b4e4-233f6a4a09d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D6B45ECA73FF4AABF1FA01326741EC" ma:contentTypeVersion="15" ma:contentTypeDescription="Create a new document." ma:contentTypeScope="" ma:versionID="54bbfc7b5dc90dd2493766add8b98805">
  <xsd:schema xmlns:xsd="http://www.w3.org/2001/XMLSchema" xmlns:xs="http://www.w3.org/2001/XMLSchema" xmlns:p="http://schemas.microsoft.com/office/2006/metadata/properties" xmlns:ns2="1b055916-0404-492d-b4e4-233f6a4a09dd" xmlns:ns3="754e0152-5c7b-4c0f-b74d-9289f5236daf" targetNamespace="http://schemas.microsoft.com/office/2006/metadata/properties" ma:root="true" ma:fieldsID="5d2d5520b4db1507cee8311c303fcc91" ns2:_="" ns3:_="">
    <xsd:import namespace="1b055916-0404-492d-b4e4-233f6a4a09dd"/>
    <xsd:import namespace="754e0152-5c7b-4c0f-b74d-9289f5236d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55916-0404-492d-b4e4-233f6a4a09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ed2bc115-f314-4df2-a102-4eef0e4978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4e0152-5c7b-4c0f-b74d-9289f5236da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d89bb3b-71a7-49b6-8c6e-d113eb83ec92}" ma:internalName="TaxCatchAll" ma:showField="CatchAllData" ma:web="754e0152-5c7b-4c0f-b74d-9289f5236d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ACE682-BD8D-4809-8D53-33127EB9F893}">
  <ds:schemaRefs>
    <ds:schemaRef ds:uri="http://schemas.microsoft.com/office/2006/metadata/properties"/>
    <ds:schemaRef ds:uri="http://schemas.microsoft.com/office/infopath/2007/PartnerControls"/>
    <ds:schemaRef ds:uri="754e0152-5c7b-4c0f-b74d-9289f5236daf"/>
    <ds:schemaRef ds:uri="1b055916-0404-492d-b4e4-233f6a4a09dd"/>
  </ds:schemaRefs>
</ds:datastoreItem>
</file>

<file path=customXml/itemProps2.xml><?xml version="1.0" encoding="utf-8"?>
<ds:datastoreItem xmlns:ds="http://schemas.openxmlformats.org/officeDocument/2006/customXml" ds:itemID="{0EE180F4-5D7A-4C15-BB5D-6E313DFCF7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55916-0404-492d-b4e4-233f6a4a09dd"/>
    <ds:schemaRef ds:uri="754e0152-5c7b-4c0f-b74d-9289f5236d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B47E15-F4FA-4940-B52D-218BE6EABDF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605B922-7482-4AA0-996E-B38C1A4EC1F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2f063bf-ce3a-473c-8609-3866002c85b0}" enabled="1" method="Standard" siteId="{b914a242-e718-443b-a47c-6b4c649d8c0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8</Pages>
  <Words>3419</Words>
  <Characters>20517</Characters>
  <Application>Microsoft Office Word</Application>
  <DocSecurity>0</DocSecurity>
  <Lines>170</Lines>
  <Paragraphs>47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PSE Operator S.A.</Company>
  <LinksUpToDate>false</LinksUpToDate>
  <CharactersWithSpaces>23889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kc</dc:creator>
  <cp:lastModifiedBy>Konrad Pachucki</cp:lastModifiedBy>
  <cp:revision>42</cp:revision>
  <cp:lastPrinted>2017-05-03T15:55:00Z</cp:lastPrinted>
  <dcterms:created xsi:type="dcterms:W3CDTF">2026-06-11T12:54:00Z</dcterms:created>
  <dcterms:modified xsi:type="dcterms:W3CDTF">2026-07-23T07:34:00Z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PSE Operator S.A.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0x0101002BD6B45ECA73FF4AABF1FA01326741EC</vt:lpwstr>
  </property>
  <property fmtid="{D5CDD505-2E9C-101B-9397-08002B2CF9AE}" pid="10" name="MediaServiceImageTags">
    <vt:lpwstr/>
  </property>
</Properties>
</file>